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C4C" w:rsidRPr="000B41E9" w:rsidRDefault="001A0C4C" w:rsidP="00BD6348">
      <w:pPr>
        <w:tabs>
          <w:tab w:val="left" w:pos="2268"/>
          <w:tab w:val="left" w:pos="5529"/>
          <w:tab w:val="left" w:pos="7655"/>
        </w:tabs>
        <w:rPr>
          <w:rFonts w:ascii="Calibri" w:hAnsi="Calibri" w:cs="Calibri"/>
        </w:rPr>
      </w:pPr>
      <w:r w:rsidRPr="000B41E9">
        <w:rPr>
          <w:rFonts w:ascii="Calibri" w:hAnsi="Calibri" w:cs="Calibri"/>
        </w:rPr>
        <w:t>Váš dopis značky:</w:t>
      </w:r>
    </w:p>
    <w:p w:rsidR="001A0C4C" w:rsidRPr="000B41E9" w:rsidRDefault="00BB4C55" w:rsidP="00BD6348">
      <w:pPr>
        <w:tabs>
          <w:tab w:val="left" w:pos="2268"/>
          <w:tab w:val="left" w:pos="5529"/>
          <w:tab w:val="left" w:pos="7655"/>
        </w:tabs>
        <w:rPr>
          <w:rFonts w:ascii="Calibri" w:hAnsi="Calibri" w:cs="Calibri"/>
        </w:rPr>
      </w:pPr>
      <w:r>
        <w:rPr>
          <w:rFonts w:ascii="Calibri" w:hAnsi="Calibri" w:cs="Calibri"/>
        </w:rPr>
        <w:t>Číslo spisu:</w:t>
      </w:r>
      <w:r>
        <w:rPr>
          <w:rFonts w:ascii="Calibri" w:hAnsi="Calibri" w:cs="Calibri"/>
        </w:rPr>
        <w:tab/>
        <w:t>MUPOS/201</w:t>
      </w:r>
      <w:r w:rsidR="00587574">
        <w:rPr>
          <w:rFonts w:ascii="Calibri" w:hAnsi="Calibri" w:cs="Calibri"/>
        </w:rPr>
        <w:t>7</w:t>
      </w:r>
      <w:r w:rsidR="00B563CA">
        <w:rPr>
          <w:rFonts w:ascii="Calibri" w:hAnsi="Calibri" w:cs="Calibri"/>
        </w:rPr>
        <w:t>/</w:t>
      </w:r>
      <w:r w:rsidR="00341EA9">
        <w:rPr>
          <w:rFonts w:ascii="Calibri" w:hAnsi="Calibri" w:cs="Calibri"/>
        </w:rPr>
        <w:t>632</w:t>
      </w:r>
    </w:p>
    <w:p w:rsidR="001A0C4C" w:rsidRPr="000B41E9" w:rsidRDefault="00BB4C55" w:rsidP="00BD6348">
      <w:pPr>
        <w:tabs>
          <w:tab w:val="left" w:pos="2268"/>
          <w:tab w:val="left" w:pos="5529"/>
          <w:tab w:val="left" w:pos="7655"/>
        </w:tabs>
        <w:rPr>
          <w:rFonts w:ascii="Calibri" w:hAnsi="Calibri" w:cs="Calibri"/>
        </w:rPr>
      </w:pPr>
      <w:r>
        <w:rPr>
          <w:rFonts w:ascii="Calibri" w:hAnsi="Calibri" w:cs="Calibri"/>
        </w:rPr>
        <w:t>Číslo jednací:</w:t>
      </w:r>
      <w:r>
        <w:rPr>
          <w:rFonts w:ascii="Calibri" w:hAnsi="Calibri" w:cs="Calibri"/>
        </w:rPr>
        <w:tab/>
        <w:t>MUPO/201</w:t>
      </w:r>
      <w:r w:rsidR="00410C64">
        <w:rPr>
          <w:rFonts w:ascii="Calibri" w:hAnsi="Calibri" w:cs="Calibri"/>
        </w:rPr>
        <w:t>8</w:t>
      </w:r>
      <w:r>
        <w:rPr>
          <w:rFonts w:ascii="Calibri" w:hAnsi="Calibri" w:cs="Calibri"/>
        </w:rPr>
        <w:t>/</w:t>
      </w:r>
      <w:r w:rsidR="003371B4">
        <w:rPr>
          <w:rFonts w:ascii="Calibri" w:hAnsi="Calibri" w:cs="Calibri"/>
        </w:rPr>
        <w:t>1576</w:t>
      </w:r>
      <w:r>
        <w:rPr>
          <w:rFonts w:ascii="Calibri" w:hAnsi="Calibri" w:cs="Calibri"/>
        </w:rPr>
        <w:t>/JUS</w:t>
      </w:r>
      <w:r w:rsidR="00410C64">
        <w:rPr>
          <w:rFonts w:ascii="Calibri" w:hAnsi="Calibri" w:cs="Calibri"/>
        </w:rPr>
        <w:t>/</w:t>
      </w:r>
      <w:r w:rsidR="003371B4">
        <w:rPr>
          <w:rFonts w:ascii="Calibri" w:hAnsi="Calibri" w:cs="Calibri"/>
        </w:rPr>
        <w:t>5</w:t>
      </w:r>
    </w:p>
    <w:p w:rsidR="00EB6901" w:rsidRPr="000B41E9" w:rsidRDefault="00EB6901" w:rsidP="00BD6348">
      <w:pPr>
        <w:tabs>
          <w:tab w:val="left" w:pos="2268"/>
          <w:tab w:val="left" w:pos="5529"/>
          <w:tab w:val="left" w:pos="7655"/>
        </w:tabs>
        <w:spacing w:before="120"/>
        <w:rPr>
          <w:rFonts w:ascii="Calibri" w:hAnsi="Calibri" w:cs="Calibri"/>
        </w:rPr>
      </w:pPr>
      <w:r w:rsidRPr="000B41E9">
        <w:rPr>
          <w:rFonts w:ascii="Calibri" w:hAnsi="Calibri" w:cs="Calibri"/>
        </w:rPr>
        <w:t>Oprávn</w:t>
      </w:r>
      <w:r w:rsidR="000B41E9">
        <w:rPr>
          <w:rFonts w:ascii="Calibri" w:hAnsi="Calibri" w:cs="Calibri"/>
        </w:rPr>
        <w:t>ěná úřední osoba</w:t>
      </w:r>
      <w:r w:rsidR="00BB4C55">
        <w:rPr>
          <w:rFonts w:ascii="Calibri" w:hAnsi="Calibri" w:cs="Calibri"/>
        </w:rPr>
        <w:t>:</w:t>
      </w:r>
      <w:r w:rsidR="00BB4C55">
        <w:rPr>
          <w:rFonts w:ascii="Calibri" w:hAnsi="Calibri" w:cs="Calibri"/>
        </w:rPr>
        <w:tab/>
        <w:t>Eva Justová</w:t>
      </w:r>
    </w:p>
    <w:p w:rsidR="00EB6901" w:rsidRPr="000B41E9" w:rsidRDefault="00BB4C55" w:rsidP="00BD6348">
      <w:pPr>
        <w:tabs>
          <w:tab w:val="left" w:pos="2268"/>
          <w:tab w:val="left" w:pos="5529"/>
          <w:tab w:val="left" w:pos="7655"/>
        </w:tabs>
        <w:rPr>
          <w:rFonts w:ascii="Calibri" w:hAnsi="Calibri" w:cs="Calibri"/>
        </w:rPr>
      </w:pPr>
      <w:r>
        <w:rPr>
          <w:rFonts w:ascii="Calibri" w:hAnsi="Calibri" w:cs="Calibri"/>
        </w:rPr>
        <w:t>Telefon:</w:t>
      </w:r>
      <w:r>
        <w:rPr>
          <w:rFonts w:ascii="Calibri" w:hAnsi="Calibri" w:cs="Calibri"/>
        </w:rPr>
        <w:tab/>
      </w:r>
      <w:r w:rsidR="00BD6348">
        <w:rPr>
          <w:rFonts w:ascii="Calibri" w:hAnsi="Calibri" w:cs="Calibri"/>
        </w:rPr>
        <w:t>498 100 912</w:t>
      </w:r>
    </w:p>
    <w:p w:rsidR="00EB6901" w:rsidRPr="000B41E9" w:rsidRDefault="00BB4C55" w:rsidP="00BD6348">
      <w:pPr>
        <w:tabs>
          <w:tab w:val="left" w:pos="2268"/>
          <w:tab w:val="left" w:pos="5529"/>
          <w:tab w:val="left" w:pos="7655"/>
        </w:tabs>
        <w:rPr>
          <w:rFonts w:ascii="Calibri" w:hAnsi="Calibri" w:cs="Calibri"/>
          <w:u w:val="single"/>
        </w:rPr>
      </w:pPr>
      <w:r>
        <w:rPr>
          <w:rFonts w:ascii="Calibri" w:hAnsi="Calibri" w:cs="Calibri"/>
        </w:rPr>
        <w:t>E-mail:</w:t>
      </w:r>
      <w:r>
        <w:rPr>
          <w:rFonts w:ascii="Calibri" w:hAnsi="Calibri" w:cs="Calibri"/>
        </w:rPr>
        <w:tab/>
      </w:r>
      <w:r w:rsidR="00BD6348">
        <w:rPr>
          <w:rFonts w:ascii="Calibri" w:hAnsi="Calibri" w:cs="Calibri"/>
        </w:rPr>
        <w:t>justova@meu-police.cz</w:t>
      </w:r>
    </w:p>
    <w:p w:rsidR="001A0C4C" w:rsidRPr="000B41E9" w:rsidRDefault="00BD6348" w:rsidP="00BD6348">
      <w:pPr>
        <w:tabs>
          <w:tab w:val="left" w:pos="2268"/>
        </w:tabs>
        <w:spacing w:before="120"/>
        <w:rPr>
          <w:rFonts w:ascii="Calibri" w:hAnsi="Calibri" w:cs="Calibri"/>
        </w:rPr>
      </w:pPr>
      <w:r>
        <w:rPr>
          <w:rFonts w:ascii="Calibri" w:hAnsi="Calibri" w:cs="Calibri"/>
        </w:rPr>
        <w:t>Počet listů:</w:t>
      </w:r>
      <w:r w:rsidR="006F50E8">
        <w:rPr>
          <w:rFonts w:ascii="Calibri" w:hAnsi="Calibri" w:cs="Calibri"/>
        </w:rPr>
        <w:tab/>
      </w:r>
      <w:r w:rsidR="00D44F30">
        <w:rPr>
          <w:rFonts w:ascii="Calibri" w:hAnsi="Calibri" w:cs="Calibri"/>
        </w:rPr>
        <w:t>1</w:t>
      </w:r>
      <w:r w:rsidR="008E618A">
        <w:rPr>
          <w:rFonts w:ascii="Calibri" w:hAnsi="Calibri" w:cs="Calibri"/>
        </w:rPr>
        <w:t>1</w:t>
      </w:r>
      <w:r>
        <w:rPr>
          <w:rFonts w:ascii="Calibri" w:hAnsi="Calibri" w:cs="Calibri"/>
        </w:rPr>
        <w:tab/>
      </w:r>
    </w:p>
    <w:p w:rsidR="001A0C4C" w:rsidRPr="000B41E9" w:rsidRDefault="000538B2" w:rsidP="000B41E9">
      <w:pPr>
        <w:tabs>
          <w:tab w:val="right" w:pos="3261"/>
          <w:tab w:val="right" w:pos="4536"/>
          <w:tab w:val="left" w:pos="7655"/>
        </w:tabs>
        <w:rPr>
          <w:rFonts w:ascii="Calibri" w:hAnsi="Calibri" w:cs="Calibri"/>
        </w:rPr>
      </w:pPr>
      <w:r w:rsidRPr="000B41E9">
        <w:rPr>
          <w:rFonts w:ascii="Calibri" w:hAnsi="Calibri" w:cs="Calibri"/>
        </w:rPr>
        <w:t xml:space="preserve">Listinné </w:t>
      </w:r>
      <w:proofErr w:type="gramStart"/>
      <w:r w:rsidRPr="000B41E9">
        <w:rPr>
          <w:rFonts w:ascii="Calibri" w:hAnsi="Calibri" w:cs="Calibri"/>
        </w:rPr>
        <w:t>přílohy -</w:t>
      </w:r>
      <w:r w:rsidR="001A0C4C" w:rsidRPr="000B41E9">
        <w:rPr>
          <w:rFonts w:ascii="Calibri" w:hAnsi="Calibri" w:cs="Calibri"/>
        </w:rPr>
        <w:t xml:space="preserve"> počet</w:t>
      </w:r>
      <w:proofErr w:type="gramEnd"/>
      <w:r w:rsidR="001A0C4C" w:rsidRPr="000B41E9">
        <w:rPr>
          <w:rFonts w:ascii="Calibri" w:hAnsi="Calibri" w:cs="Calibri"/>
        </w:rPr>
        <w:t>:</w:t>
      </w:r>
      <w:r w:rsidR="001A0C4C" w:rsidRPr="000B41E9">
        <w:rPr>
          <w:rFonts w:ascii="Calibri" w:hAnsi="Calibri" w:cs="Calibri"/>
        </w:rPr>
        <w:tab/>
        <w:t>listů:</w:t>
      </w:r>
      <w:r w:rsidR="001A0C4C" w:rsidRPr="000B41E9">
        <w:rPr>
          <w:rFonts w:ascii="Calibri" w:hAnsi="Calibri" w:cs="Calibri"/>
        </w:rPr>
        <w:tab/>
        <w:t>svazků:</w:t>
      </w:r>
    </w:p>
    <w:p w:rsidR="001A0C4C" w:rsidRPr="000B41E9" w:rsidRDefault="000538B2" w:rsidP="000B41E9">
      <w:pPr>
        <w:tabs>
          <w:tab w:val="right" w:pos="3261"/>
          <w:tab w:val="right" w:pos="4395"/>
          <w:tab w:val="left" w:pos="7655"/>
        </w:tabs>
        <w:rPr>
          <w:rFonts w:ascii="Calibri" w:hAnsi="Calibri" w:cs="Calibri"/>
        </w:rPr>
      </w:pPr>
      <w:r w:rsidRPr="000B41E9">
        <w:rPr>
          <w:rFonts w:ascii="Calibri" w:hAnsi="Calibri" w:cs="Calibri"/>
        </w:rPr>
        <w:t xml:space="preserve">Nelistinné </w:t>
      </w:r>
      <w:proofErr w:type="gramStart"/>
      <w:r w:rsidRPr="000B41E9">
        <w:rPr>
          <w:rFonts w:ascii="Calibri" w:hAnsi="Calibri" w:cs="Calibri"/>
        </w:rPr>
        <w:t>přílohy -</w:t>
      </w:r>
      <w:r w:rsidR="001A0C4C" w:rsidRPr="000B41E9">
        <w:rPr>
          <w:rFonts w:ascii="Calibri" w:hAnsi="Calibri" w:cs="Calibri"/>
        </w:rPr>
        <w:t xml:space="preserve"> počet</w:t>
      </w:r>
      <w:proofErr w:type="gramEnd"/>
      <w:r w:rsidR="001A0C4C" w:rsidRPr="000B41E9">
        <w:rPr>
          <w:rFonts w:ascii="Calibri" w:hAnsi="Calibri" w:cs="Calibri"/>
        </w:rPr>
        <w:t>:</w:t>
      </w:r>
      <w:r w:rsidR="001A0C4C" w:rsidRPr="000B41E9">
        <w:rPr>
          <w:rFonts w:ascii="Calibri" w:hAnsi="Calibri" w:cs="Calibri"/>
        </w:rPr>
        <w:tab/>
        <w:t>druh:</w:t>
      </w:r>
    </w:p>
    <w:p w:rsidR="001A0C4C" w:rsidRDefault="001A0C4C" w:rsidP="001A0C4C">
      <w:pPr>
        <w:tabs>
          <w:tab w:val="left" w:pos="2552"/>
          <w:tab w:val="left" w:pos="5529"/>
          <w:tab w:val="left" w:pos="7655"/>
        </w:tabs>
        <w:spacing w:before="240" w:line="320" w:lineRule="atLeast"/>
        <w:rPr>
          <w:rFonts w:ascii="Calibri" w:hAnsi="Calibri" w:cs="Calibri"/>
          <w:sz w:val="22"/>
          <w:szCs w:val="22"/>
        </w:rPr>
      </w:pPr>
      <w:r w:rsidRPr="0056501B">
        <w:rPr>
          <w:rFonts w:ascii="Calibri" w:hAnsi="Calibri" w:cs="Calibri"/>
          <w:sz w:val="22"/>
          <w:szCs w:val="22"/>
        </w:rPr>
        <w:t xml:space="preserve">V Polici nad Metují, dne </w:t>
      </w:r>
      <w:r w:rsidR="00163214">
        <w:rPr>
          <w:rFonts w:ascii="Calibri" w:hAnsi="Calibri" w:cs="Calibri"/>
          <w:sz w:val="22"/>
          <w:szCs w:val="22"/>
        </w:rPr>
        <w:t>28</w:t>
      </w:r>
      <w:r w:rsidRPr="0056501B">
        <w:rPr>
          <w:rFonts w:ascii="Calibri" w:hAnsi="Calibri" w:cs="Calibri"/>
          <w:sz w:val="22"/>
          <w:szCs w:val="22"/>
        </w:rPr>
        <w:t>.</w:t>
      </w:r>
      <w:r w:rsidR="00B563CA">
        <w:rPr>
          <w:rFonts w:ascii="Calibri" w:hAnsi="Calibri" w:cs="Calibri"/>
          <w:sz w:val="22"/>
          <w:szCs w:val="22"/>
        </w:rPr>
        <w:t xml:space="preserve"> </w:t>
      </w:r>
      <w:r w:rsidR="00341EA9">
        <w:rPr>
          <w:rFonts w:ascii="Calibri" w:hAnsi="Calibri" w:cs="Calibri"/>
          <w:sz w:val="22"/>
          <w:szCs w:val="22"/>
        </w:rPr>
        <w:t>3</w:t>
      </w:r>
      <w:r w:rsidRPr="0056501B">
        <w:rPr>
          <w:rFonts w:ascii="Calibri" w:hAnsi="Calibri" w:cs="Calibri"/>
          <w:sz w:val="22"/>
          <w:szCs w:val="22"/>
        </w:rPr>
        <w:t>.</w:t>
      </w:r>
      <w:r w:rsidR="00B563CA">
        <w:rPr>
          <w:rFonts w:ascii="Calibri" w:hAnsi="Calibri" w:cs="Calibri"/>
          <w:sz w:val="22"/>
          <w:szCs w:val="22"/>
        </w:rPr>
        <w:t xml:space="preserve"> 201</w:t>
      </w:r>
      <w:r w:rsidR="009F0FE0">
        <w:rPr>
          <w:rFonts w:ascii="Calibri" w:hAnsi="Calibri" w:cs="Calibri"/>
          <w:sz w:val="22"/>
          <w:szCs w:val="22"/>
        </w:rPr>
        <w:t>8</w:t>
      </w:r>
    </w:p>
    <w:p w:rsidR="00BB4C55" w:rsidRDefault="00BB4C55" w:rsidP="001A0C4C">
      <w:pPr>
        <w:tabs>
          <w:tab w:val="left" w:pos="2552"/>
          <w:tab w:val="left" w:pos="5529"/>
          <w:tab w:val="left" w:pos="7655"/>
        </w:tabs>
        <w:spacing w:before="240" w:line="320" w:lineRule="atLeast"/>
        <w:rPr>
          <w:rFonts w:ascii="Calibri" w:hAnsi="Calibri" w:cs="Calibri"/>
          <w:sz w:val="22"/>
          <w:szCs w:val="22"/>
        </w:rPr>
      </w:pPr>
    </w:p>
    <w:p w:rsidR="00BB4C55" w:rsidRPr="00587574" w:rsidRDefault="00587574" w:rsidP="00587574">
      <w:pPr>
        <w:spacing w:before="120" w:line="320" w:lineRule="atLeast"/>
        <w:jc w:val="center"/>
        <w:rPr>
          <w:rFonts w:asciiTheme="minorHAnsi" w:hAnsiTheme="minorHAnsi" w:cstheme="minorHAnsi"/>
          <w:b/>
          <w:sz w:val="36"/>
          <w:szCs w:val="36"/>
        </w:rPr>
      </w:pPr>
      <w:r w:rsidRPr="00587574">
        <w:rPr>
          <w:rFonts w:asciiTheme="minorHAnsi" w:hAnsiTheme="minorHAnsi" w:cstheme="minorHAnsi"/>
          <w:b/>
          <w:sz w:val="36"/>
          <w:szCs w:val="36"/>
        </w:rPr>
        <w:t>ÚZEMNÍ ROZHODNUTÍ</w:t>
      </w:r>
    </w:p>
    <w:p w:rsidR="00587574" w:rsidRPr="00587574" w:rsidRDefault="00587574" w:rsidP="00587574">
      <w:pPr>
        <w:widowControl w:val="0"/>
        <w:autoSpaceDE w:val="0"/>
        <w:autoSpaceDN w:val="0"/>
        <w:adjustRightInd w:val="0"/>
        <w:spacing w:before="360" w:line="320" w:lineRule="atLeast"/>
        <w:ind w:hanging="4"/>
        <w:jc w:val="both"/>
        <w:rPr>
          <w:rFonts w:asciiTheme="minorHAnsi" w:hAnsiTheme="minorHAnsi" w:cstheme="minorHAnsi"/>
          <w:sz w:val="22"/>
          <w:szCs w:val="22"/>
        </w:rPr>
      </w:pPr>
      <w:r w:rsidRPr="00587574">
        <w:rPr>
          <w:rFonts w:asciiTheme="minorHAnsi" w:hAnsiTheme="minorHAnsi" w:cstheme="minorHAnsi"/>
          <w:sz w:val="22"/>
          <w:szCs w:val="22"/>
        </w:rPr>
        <w:t xml:space="preserve">Městský úřad Police nad Metují, odbor výstavby, jako věcně a místně příslušný stavební úřad podle ustanovení § 13 odst. 1 písm. d) a § 190 odst. 1 zákona č. 183/2006 Sb., o územním plánování a stavebním řádu, ve znění pozdějších předpisů </w:t>
      </w:r>
      <w:r>
        <w:rPr>
          <w:rFonts w:asciiTheme="minorHAnsi" w:hAnsiTheme="minorHAnsi" w:cstheme="minorHAnsi"/>
          <w:sz w:val="22"/>
          <w:szCs w:val="22"/>
        </w:rPr>
        <w:t xml:space="preserve">účinném do 31. 12. 2017 </w:t>
      </w:r>
      <w:r w:rsidRPr="00587574">
        <w:rPr>
          <w:rFonts w:asciiTheme="minorHAnsi" w:hAnsiTheme="minorHAnsi" w:cstheme="minorHAnsi"/>
          <w:sz w:val="22"/>
          <w:szCs w:val="22"/>
        </w:rPr>
        <w:t>(dále jen „stavební zákon“), posoudil návrh podle ustanovení § 90 stavebního zákona a na základě tohoto posouzení</w:t>
      </w:r>
    </w:p>
    <w:p w:rsidR="00587574" w:rsidRPr="00587574" w:rsidRDefault="00587574" w:rsidP="00587574">
      <w:pPr>
        <w:widowControl w:val="0"/>
        <w:autoSpaceDE w:val="0"/>
        <w:autoSpaceDN w:val="0"/>
        <w:adjustRightInd w:val="0"/>
        <w:spacing w:before="240" w:line="320" w:lineRule="atLeast"/>
        <w:ind w:hanging="6"/>
        <w:jc w:val="center"/>
        <w:rPr>
          <w:rFonts w:asciiTheme="minorHAnsi" w:hAnsiTheme="minorHAnsi" w:cstheme="minorHAnsi"/>
          <w:b/>
          <w:sz w:val="28"/>
          <w:szCs w:val="28"/>
        </w:rPr>
      </w:pPr>
      <w:r w:rsidRPr="00587574">
        <w:rPr>
          <w:rFonts w:asciiTheme="minorHAnsi" w:hAnsiTheme="minorHAnsi" w:cstheme="minorHAnsi"/>
          <w:b/>
          <w:sz w:val="28"/>
          <w:szCs w:val="28"/>
        </w:rPr>
        <w:t>vydává</w:t>
      </w:r>
    </w:p>
    <w:p w:rsidR="00587574" w:rsidRPr="00587574" w:rsidRDefault="00587574" w:rsidP="00587574">
      <w:pPr>
        <w:widowControl w:val="0"/>
        <w:autoSpaceDE w:val="0"/>
        <w:autoSpaceDN w:val="0"/>
        <w:adjustRightInd w:val="0"/>
        <w:spacing w:before="240" w:line="320" w:lineRule="atLeast"/>
        <w:ind w:hanging="6"/>
        <w:jc w:val="both"/>
        <w:rPr>
          <w:rFonts w:asciiTheme="minorHAnsi" w:hAnsiTheme="minorHAnsi" w:cstheme="minorHAnsi"/>
          <w:sz w:val="22"/>
          <w:szCs w:val="22"/>
        </w:rPr>
      </w:pPr>
      <w:r w:rsidRPr="00587574">
        <w:rPr>
          <w:rFonts w:asciiTheme="minorHAnsi" w:hAnsiTheme="minorHAnsi" w:cstheme="minorHAnsi"/>
          <w:sz w:val="22"/>
          <w:szCs w:val="22"/>
        </w:rPr>
        <w:t xml:space="preserve">v souladu s ustanovením § 67 zákona č. 500/2004 Sb., správní řád, ve znění pozdějších předpisů (dále jen „správní řád“), podle ustanovení § 92 stavebního zákona a podle ustanovení § 9 vyhlášky č. 503/2006 Sb., </w:t>
      </w:r>
      <w:r>
        <w:rPr>
          <w:rFonts w:asciiTheme="minorHAnsi" w:hAnsiTheme="minorHAnsi" w:cstheme="minorHAnsi"/>
          <w:sz w:val="22"/>
          <w:szCs w:val="22"/>
        </w:rPr>
        <w:br/>
      </w:r>
      <w:r w:rsidRPr="00587574">
        <w:rPr>
          <w:rFonts w:asciiTheme="minorHAnsi" w:hAnsiTheme="minorHAnsi" w:cstheme="minorHAnsi"/>
          <w:sz w:val="22"/>
          <w:szCs w:val="22"/>
        </w:rPr>
        <w:t xml:space="preserve">o podrobnější úpravě územního rozhodování, územního opatření a stavebního řádu, ve znění pozdějších předpisů, žadateli </w:t>
      </w:r>
    </w:p>
    <w:p w:rsidR="00630150" w:rsidRDefault="00630150" w:rsidP="00630150">
      <w:pPr>
        <w:widowControl w:val="0"/>
        <w:autoSpaceDE w:val="0"/>
        <w:autoSpaceDN w:val="0"/>
        <w:adjustRightInd w:val="0"/>
        <w:spacing w:before="240" w:line="320" w:lineRule="atLeast"/>
        <w:ind w:left="6" w:hanging="6"/>
        <w:jc w:val="center"/>
        <w:rPr>
          <w:rFonts w:asciiTheme="minorHAnsi" w:hAnsiTheme="minorHAnsi" w:cstheme="minorHAnsi"/>
          <w:b/>
          <w:sz w:val="22"/>
          <w:szCs w:val="22"/>
        </w:rPr>
      </w:pPr>
      <w:bookmarkStart w:id="0" w:name="_Hlk509820912"/>
      <w:r w:rsidRPr="00630150">
        <w:rPr>
          <w:rFonts w:asciiTheme="minorHAnsi" w:hAnsiTheme="minorHAnsi" w:cstheme="minorHAnsi"/>
          <w:b/>
          <w:sz w:val="22"/>
          <w:szCs w:val="22"/>
        </w:rPr>
        <w:t>společnost</w:t>
      </w:r>
      <w:r>
        <w:rPr>
          <w:rFonts w:asciiTheme="minorHAnsi" w:hAnsiTheme="minorHAnsi" w:cstheme="minorHAnsi"/>
          <w:b/>
          <w:sz w:val="22"/>
          <w:szCs w:val="22"/>
        </w:rPr>
        <w:t>i</w:t>
      </w:r>
      <w:r w:rsidRPr="00630150">
        <w:rPr>
          <w:rFonts w:asciiTheme="minorHAnsi" w:hAnsiTheme="minorHAnsi" w:cstheme="minorHAnsi"/>
          <w:b/>
          <w:sz w:val="22"/>
          <w:szCs w:val="22"/>
        </w:rPr>
        <w:t xml:space="preserve"> VIRIDIUM.CZ s.r.o., IČO 274 98 506, </w:t>
      </w:r>
      <w:r>
        <w:rPr>
          <w:rFonts w:asciiTheme="minorHAnsi" w:hAnsiTheme="minorHAnsi" w:cstheme="minorHAnsi"/>
          <w:b/>
          <w:sz w:val="22"/>
          <w:szCs w:val="22"/>
        </w:rPr>
        <w:t xml:space="preserve"> </w:t>
      </w:r>
    </w:p>
    <w:p w:rsidR="00587574" w:rsidRPr="00587574" w:rsidRDefault="00630150" w:rsidP="00630150">
      <w:pPr>
        <w:widowControl w:val="0"/>
        <w:autoSpaceDE w:val="0"/>
        <w:autoSpaceDN w:val="0"/>
        <w:adjustRightInd w:val="0"/>
        <w:spacing w:before="240" w:line="320" w:lineRule="atLeast"/>
        <w:ind w:left="6" w:hanging="6"/>
        <w:jc w:val="center"/>
        <w:rPr>
          <w:rFonts w:asciiTheme="minorHAnsi" w:hAnsiTheme="minorHAnsi" w:cstheme="minorHAnsi"/>
          <w:b/>
          <w:sz w:val="22"/>
          <w:szCs w:val="22"/>
        </w:rPr>
      </w:pPr>
      <w:r w:rsidRPr="00630150">
        <w:rPr>
          <w:rFonts w:asciiTheme="minorHAnsi" w:hAnsiTheme="minorHAnsi" w:cstheme="minorHAnsi"/>
          <w:b/>
          <w:sz w:val="22"/>
          <w:szCs w:val="22"/>
        </w:rPr>
        <w:t>se sídlem Tyršova 342, 549 54 Police nad Metují</w:t>
      </w:r>
      <w:bookmarkEnd w:id="0"/>
      <w:r w:rsidR="00587574" w:rsidRPr="00587574">
        <w:rPr>
          <w:rFonts w:asciiTheme="minorHAnsi" w:hAnsiTheme="minorHAnsi" w:cstheme="minorHAnsi"/>
          <w:b/>
          <w:sz w:val="22"/>
          <w:szCs w:val="22"/>
        </w:rPr>
        <w:t>,</w:t>
      </w:r>
    </w:p>
    <w:p w:rsidR="00587574" w:rsidRPr="00843423" w:rsidRDefault="00587574" w:rsidP="00843423">
      <w:pPr>
        <w:widowControl w:val="0"/>
        <w:autoSpaceDE w:val="0"/>
        <w:autoSpaceDN w:val="0"/>
        <w:adjustRightInd w:val="0"/>
        <w:spacing w:before="360" w:line="320" w:lineRule="atLeast"/>
        <w:ind w:hanging="4"/>
        <w:jc w:val="center"/>
        <w:rPr>
          <w:rFonts w:asciiTheme="minorHAnsi" w:hAnsiTheme="minorHAnsi" w:cstheme="minorHAnsi"/>
          <w:b/>
          <w:sz w:val="28"/>
          <w:szCs w:val="28"/>
        </w:rPr>
      </w:pPr>
      <w:r w:rsidRPr="00843423">
        <w:rPr>
          <w:rFonts w:asciiTheme="minorHAnsi" w:hAnsiTheme="minorHAnsi" w:cstheme="minorHAnsi"/>
          <w:b/>
          <w:sz w:val="28"/>
          <w:szCs w:val="28"/>
        </w:rPr>
        <w:t>rozhodnutí o umístění stavby</w:t>
      </w:r>
    </w:p>
    <w:p w:rsidR="00587574" w:rsidRPr="00587574" w:rsidRDefault="005843F6" w:rsidP="005843F6">
      <w:pPr>
        <w:widowControl w:val="0"/>
        <w:autoSpaceDE w:val="0"/>
        <w:autoSpaceDN w:val="0"/>
        <w:adjustRightInd w:val="0"/>
        <w:spacing w:before="360" w:line="320" w:lineRule="atLeast"/>
        <w:ind w:hanging="4"/>
        <w:jc w:val="both"/>
        <w:rPr>
          <w:rFonts w:asciiTheme="minorHAnsi" w:hAnsiTheme="minorHAnsi" w:cstheme="minorHAnsi"/>
          <w:sz w:val="22"/>
          <w:szCs w:val="22"/>
        </w:rPr>
      </w:pPr>
      <w:r w:rsidRPr="005843F6">
        <w:rPr>
          <w:rFonts w:asciiTheme="minorHAnsi" w:hAnsiTheme="minorHAnsi" w:cstheme="minorHAnsi"/>
          <w:b/>
          <w:sz w:val="22"/>
          <w:szCs w:val="22"/>
        </w:rPr>
        <w:t xml:space="preserve">„Optická síť Police nad Metují, místní část Na Babí“ v ulicích Na Babí, </w:t>
      </w:r>
      <w:proofErr w:type="spellStart"/>
      <w:r w:rsidRPr="005843F6">
        <w:rPr>
          <w:rFonts w:asciiTheme="minorHAnsi" w:hAnsiTheme="minorHAnsi" w:cstheme="minorHAnsi"/>
          <w:b/>
          <w:sz w:val="22"/>
          <w:szCs w:val="22"/>
        </w:rPr>
        <w:t>Hvězdecká</w:t>
      </w:r>
      <w:proofErr w:type="spellEnd"/>
      <w:r w:rsidRPr="005843F6">
        <w:rPr>
          <w:rFonts w:asciiTheme="minorHAnsi" w:hAnsiTheme="minorHAnsi" w:cstheme="minorHAnsi"/>
          <w:b/>
          <w:sz w:val="22"/>
          <w:szCs w:val="22"/>
        </w:rPr>
        <w:t xml:space="preserve">, Na Bělidle, Tomkova, </w:t>
      </w:r>
      <w:r>
        <w:rPr>
          <w:rFonts w:asciiTheme="minorHAnsi" w:hAnsiTheme="minorHAnsi" w:cstheme="minorHAnsi"/>
          <w:b/>
          <w:sz w:val="22"/>
          <w:szCs w:val="22"/>
        </w:rPr>
        <w:br/>
      </w:r>
      <w:r w:rsidRPr="005843F6">
        <w:rPr>
          <w:rFonts w:asciiTheme="minorHAnsi" w:hAnsiTheme="minorHAnsi" w:cstheme="minorHAnsi"/>
          <w:b/>
          <w:sz w:val="22"/>
          <w:szCs w:val="22"/>
        </w:rPr>
        <w:t xml:space="preserve">Ke Koupališti, Bělská a Komenského náměstí na níže uvedených pozemcích v k. ú. Police nad Metují a Velká Ledhuje, v obci Police nad Metují </w:t>
      </w:r>
      <w:r w:rsidR="00587574" w:rsidRPr="00587574">
        <w:rPr>
          <w:rFonts w:asciiTheme="minorHAnsi" w:hAnsiTheme="minorHAnsi" w:cstheme="minorHAnsi"/>
          <w:sz w:val="22"/>
          <w:szCs w:val="22"/>
        </w:rPr>
        <w:t>(dále jen „stavba“).</w:t>
      </w:r>
    </w:p>
    <w:p w:rsidR="00646CC6" w:rsidRDefault="00646CC6" w:rsidP="00026E9B">
      <w:pPr>
        <w:widowControl w:val="0"/>
        <w:autoSpaceDE w:val="0"/>
        <w:autoSpaceDN w:val="0"/>
        <w:adjustRightInd w:val="0"/>
        <w:spacing w:before="360" w:line="320" w:lineRule="atLeast"/>
        <w:ind w:hanging="6"/>
        <w:jc w:val="both"/>
        <w:rPr>
          <w:rFonts w:asciiTheme="minorHAnsi" w:hAnsiTheme="minorHAnsi" w:cstheme="minorHAnsi"/>
          <w:b/>
          <w:sz w:val="22"/>
          <w:szCs w:val="22"/>
          <w:u w:val="single"/>
        </w:rPr>
      </w:pPr>
      <w:r>
        <w:rPr>
          <w:rFonts w:asciiTheme="minorHAnsi" w:hAnsiTheme="minorHAnsi" w:cstheme="minorHAnsi"/>
          <w:b/>
          <w:sz w:val="22"/>
          <w:szCs w:val="22"/>
          <w:u w:val="single"/>
        </w:rPr>
        <w:t>Druh a účel umísťované stavby:</w:t>
      </w:r>
    </w:p>
    <w:p w:rsidR="00646CC6" w:rsidRDefault="00446740" w:rsidP="00646CC6">
      <w:pPr>
        <w:widowControl w:val="0"/>
        <w:autoSpaceDE w:val="0"/>
        <w:autoSpaceDN w:val="0"/>
        <w:adjustRightInd w:val="0"/>
        <w:spacing w:before="80" w:line="320" w:lineRule="atLeast"/>
        <w:jc w:val="both"/>
        <w:rPr>
          <w:rFonts w:asciiTheme="minorHAnsi" w:hAnsiTheme="minorHAnsi" w:cstheme="minorHAnsi"/>
          <w:sz w:val="22"/>
          <w:szCs w:val="22"/>
        </w:rPr>
      </w:pPr>
      <w:r>
        <w:rPr>
          <w:rFonts w:asciiTheme="minorHAnsi" w:hAnsiTheme="minorHAnsi" w:cstheme="minorHAnsi"/>
          <w:sz w:val="22"/>
          <w:szCs w:val="22"/>
        </w:rPr>
        <w:t xml:space="preserve">Jedná se o stavbu technické infrastruktury. </w:t>
      </w:r>
      <w:r w:rsidR="00646CC6" w:rsidRPr="00646CC6">
        <w:rPr>
          <w:rFonts w:asciiTheme="minorHAnsi" w:hAnsiTheme="minorHAnsi" w:cstheme="minorHAnsi"/>
          <w:sz w:val="22"/>
          <w:szCs w:val="22"/>
        </w:rPr>
        <w:t xml:space="preserve">Nová optická síť bude umístěna v části města Police nad Metují – v místní části „Na Babí“ - v ulicích Na Babí, </w:t>
      </w:r>
      <w:proofErr w:type="spellStart"/>
      <w:r w:rsidR="00646CC6" w:rsidRPr="00646CC6">
        <w:rPr>
          <w:rFonts w:asciiTheme="minorHAnsi" w:hAnsiTheme="minorHAnsi" w:cstheme="minorHAnsi"/>
          <w:sz w:val="22"/>
          <w:szCs w:val="22"/>
        </w:rPr>
        <w:t>Hvězdecká</w:t>
      </w:r>
      <w:proofErr w:type="spellEnd"/>
      <w:r w:rsidR="00646CC6" w:rsidRPr="00646CC6">
        <w:rPr>
          <w:rFonts w:asciiTheme="minorHAnsi" w:hAnsiTheme="minorHAnsi" w:cstheme="minorHAnsi"/>
          <w:sz w:val="22"/>
          <w:szCs w:val="22"/>
        </w:rPr>
        <w:t xml:space="preserve">, Na Bělidle, Tomkova, Ke Koupališti, Bělská </w:t>
      </w:r>
      <w:r w:rsidR="00220B9E">
        <w:rPr>
          <w:rFonts w:asciiTheme="minorHAnsi" w:hAnsiTheme="minorHAnsi" w:cstheme="minorHAnsi"/>
          <w:sz w:val="22"/>
          <w:szCs w:val="22"/>
        </w:rPr>
        <w:br/>
      </w:r>
      <w:r w:rsidR="00646CC6" w:rsidRPr="00646CC6">
        <w:rPr>
          <w:rFonts w:asciiTheme="minorHAnsi" w:hAnsiTheme="minorHAnsi" w:cstheme="minorHAnsi"/>
          <w:sz w:val="22"/>
          <w:szCs w:val="22"/>
        </w:rPr>
        <w:t>a Komenského náměstí v katastrálních územích Police nad Metují a Velká Ledhuje. Rozvod optické sítě bude sloužit k propojení počítačových sítí, telefonních ústředen, kabelové televize, zabezpečovacích a kamerových systémů.</w:t>
      </w:r>
    </w:p>
    <w:p w:rsidR="00AD19F8" w:rsidRPr="00646CC6" w:rsidRDefault="00AD19F8" w:rsidP="00AD19F8">
      <w:pPr>
        <w:widowControl w:val="0"/>
        <w:autoSpaceDE w:val="0"/>
        <w:autoSpaceDN w:val="0"/>
        <w:adjustRightInd w:val="0"/>
        <w:spacing w:before="80" w:line="320" w:lineRule="atLeast"/>
        <w:jc w:val="both"/>
        <w:rPr>
          <w:rFonts w:asciiTheme="minorHAnsi" w:hAnsiTheme="minorHAnsi" w:cstheme="minorHAnsi"/>
          <w:sz w:val="22"/>
          <w:szCs w:val="22"/>
        </w:rPr>
      </w:pPr>
      <w:r w:rsidRPr="00AD19F8">
        <w:rPr>
          <w:rFonts w:asciiTheme="minorHAnsi" w:hAnsiTheme="minorHAnsi" w:cstheme="minorHAnsi"/>
          <w:sz w:val="22"/>
          <w:szCs w:val="22"/>
        </w:rPr>
        <w:lastRenderedPageBreak/>
        <w:t xml:space="preserve">Vedení optické sítě tvoří </w:t>
      </w:r>
      <w:proofErr w:type="spellStart"/>
      <w:r w:rsidRPr="00AD19F8">
        <w:rPr>
          <w:rFonts w:asciiTheme="minorHAnsi" w:hAnsiTheme="minorHAnsi" w:cstheme="minorHAnsi"/>
          <w:sz w:val="22"/>
          <w:szCs w:val="22"/>
        </w:rPr>
        <w:t>mikrotrubičky</w:t>
      </w:r>
      <w:proofErr w:type="spellEnd"/>
      <w:r w:rsidRPr="00AD19F8">
        <w:rPr>
          <w:rFonts w:asciiTheme="minorHAnsi" w:hAnsiTheme="minorHAnsi" w:cstheme="minorHAnsi"/>
          <w:sz w:val="22"/>
          <w:szCs w:val="22"/>
        </w:rPr>
        <w:t xml:space="preserve"> o průměru 10 mm nebo HDPE chráničky o průměru 40 mm </w:t>
      </w:r>
      <w:r>
        <w:rPr>
          <w:rFonts w:asciiTheme="minorHAnsi" w:hAnsiTheme="minorHAnsi" w:cstheme="minorHAnsi"/>
          <w:sz w:val="22"/>
          <w:szCs w:val="22"/>
        </w:rPr>
        <w:br/>
      </w:r>
      <w:r w:rsidRPr="00AD19F8">
        <w:rPr>
          <w:rFonts w:asciiTheme="minorHAnsi" w:hAnsiTheme="minorHAnsi" w:cstheme="minorHAnsi"/>
          <w:sz w:val="22"/>
          <w:szCs w:val="22"/>
        </w:rPr>
        <w:t xml:space="preserve">s </w:t>
      </w:r>
      <w:proofErr w:type="spellStart"/>
      <w:r w:rsidRPr="00AD19F8">
        <w:rPr>
          <w:rFonts w:asciiTheme="minorHAnsi" w:hAnsiTheme="minorHAnsi" w:cstheme="minorHAnsi"/>
          <w:sz w:val="22"/>
          <w:szCs w:val="22"/>
        </w:rPr>
        <w:t>mikrotrubičkou</w:t>
      </w:r>
      <w:proofErr w:type="spellEnd"/>
      <w:r w:rsidRPr="00AD19F8">
        <w:rPr>
          <w:rFonts w:asciiTheme="minorHAnsi" w:hAnsiTheme="minorHAnsi" w:cstheme="minorHAnsi"/>
          <w:sz w:val="22"/>
          <w:szCs w:val="22"/>
        </w:rPr>
        <w:t xml:space="preserve"> o průměru 10 mm. Mezi chráničkami budou umístěny komory, sloužící pro spojení optických kabelů.</w:t>
      </w:r>
    </w:p>
    <w:p w:rsidR="00F242C5" w:rsidRPr="00F242C5" w:rsidRDefault="00F242C5" w:rsidP="00026E9B">
      <w:pPr>
        <w:widowControl w:val="0"/>
        <w:autoSpaceDE w:val="0"/>
        <w:autoSpaceDN w:val="0"/>
        <w:adjustRightInd w:val="0"/>
        <w:spacing w:before="360" w:line="320" w:lineRule="atLeast"/>
        <w:ind w:hanging="6"/>
        <w:jc w:val="both"/>
        <w:rPr>
          <w:rFonts w:asciiTheme="minorHAnsi" w:hAnsiTheme="minorHAnsi" w:cstheme="minorHAnsi"/>
          <w:b/>
          <w:sz w:val="22"/>
          <w:szCs w:val="22"/>
          <w:u w:val="single"/>
        </w:rPr>
      </w:pPr>
      <w:r w:rsidRPr="00F242C5">
        <w:rPr>
          <w:rFonts w:asciiTheme="minorHAnsi" w:hAnsiTheme="minorHAnsi" w:cstheme="minorHAnsi"/>
          <w:b/>
          <w:sz w:val="22"/>
          <w:szCs w:val="22"/>
          <w:u w:val="single"/>
        </w:rPr>
        <w:t>Umístění stavb</w:t>
      </w:r>
      <w:r w:rsidR="00051EC1">
        <w:rPr>
          <w:rFonts w:asciiTheme="minorHAnsi" w:hAnsiTheme="minorHAnsi" w:cstheme="minorHAnsi"/>
          <w:b/>
          <w:sz w:val="22"/>
          <w:szCs w:val="22"/>
          <w:u w:val="single"/>
        </w:rPr>
        <w:t>y</w:t>
      </w:r>
      <w:r w:rsidRPr="00F242C5">
        <w:rPr>
          <w:rFonts w:asciiTheme="minorHAnsi" w:hAnsiTheme="minorHAnsi" w:cstheme="minorHAnsi"/>
          <w:b/>
          <w:sz w:val="22"/>
          <w:szCs w:val="22"/>
          <w:u w:val="single"/>
        </w:rPr>
        <w:t>:</w:t>
      </w:r>
    </w:p>
    <w:p w:rsidR="005843F6" w:rsidRPr="009F79A5"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u w:val="single"/>
        </w:rPr>
      </w:pPr>
      <w:r w:rsidRPr="009F79A5">
        <w:rPr>
          <w:rFonts w:asciiTheme="minorHAnsi" w:hAnsiTheme="minorHAnsi" w:cstheme="minorHAnsi"/>
          <w:sz w:val="22"/>
          <w:szCs w:val="22"/>
          <w:u w:val="single"/>
        </w:rPr>
        <w:t>Stavba bude umístěna na těchto pozemcích:</w:t>
      </w:r>
    </w:p>
    <w:p w:rsidR="005843F6" w:rsidRPr="009F79A5"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u w:val="single"/>
        </w:rPr>
      </w:pPr>
      <w:r w:rsidRPr="009F79A5">
        <w:rPr>
          <w:rFonts w:asciiTheme="minorHAnsi" w:hAnsiTheme="minorHAnsi" w:cstheme="minorHAnsi"/>
          <w:sz w:val="22"/>
          <w:szCs w:val="22"/>
          <w:u w:val="single"/>
        </w:rPr>
        <w:t>katastrální území Police nad Metují:</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u w:val="single"/>
        </w:rPr>
      </w:pPr>
      <w:r w:rsidRPr="005843F6">
        <w:rPr>
          <w:rFonts w:asciiTheme="minorHAnsi" w:hAnsiTheme="minorHAnsi" w:cstheme="minorHAnsi"/>
          <w:sz w:val="22"/>
          <w:szCs w:val="22"/>
          <w:u w:val="single"/>
        </w:rPr>
        <w:t xml:space="preserve">č. </w:t>
      </w:r>
      <w:proofErr w:type="spellStart"/>
      <w:r w:rsidRPr="005843F6">
        <w:rPr>
          <w:rFonts w:asciiTheme="minorHAnsi" w:hAnsiTheme="minorHAnsi" w:cstheme="minorHAnsi"/>
          <w:sz w:val="22"/>
          <w:szCs w:val="22"/>
          <w:u w:val="single"/>
        </w:rPr>
        <w:t>poz</w:t>
      </w:r>
      <w:proofErr w:type="spellEnd"/>
      <w:r w:rsidRPr="005843F6">
        <w:rPr>
          <w:rFonts w:asciiTheme="minorHAnsi" w:hAnsiTheme="minorHAnsi" w:cstheme="minorHAnsi"/>
          <w:sz w:val="22"/>
          <w:szCs w:val="22"/>
          <w:u w:val="single"/>
        </w:rPr>
        <w:t>.</w:t>
      </w:r>
      <w:r w:rsidRPr="005843F6">
        <w:rPr>
          <w:rFonts w:asciiTheme="minorHAnsi" w:hAnsiTheme="minorHAnsi" w:cstheme="minorHAnsi"/>
          <w:sz w:val="22"/>
          <w:szCs w:val="22"/>
          <w:u w:val="single"/>
        </w:rPr>
        <w:tab/>
        <w:t xml:space="preserve">  </w:t>
      </w:r>
      <w:r w:rsidRPr="005843F6">
        <w:rPr>
          <w:rFonts w:asciiTheme="minorHAnsi" w:hAnsiTheme="minorHAnsi" w:cstheme="minorHAnsi"/>
          <w:sz w:val="22"/>
          <w:szCs w:val="22"/>
          <w:u w:val="single"/>
        </w:rPr>
        <w:tab/>
        <w:t>druh pozemku</w:t>
      </w:r>
      <w:r w:rsidRPr="005843F6">
        <w:rPr>
          <w:rFonts w:asciiTheme="minorHAnsi" w:hAnsiTheme="minorHAnsi" w:cstheme="minorHAnsi"/>
          <w:sz w:val="22"/>
          <w:szCs w:val="22"/>
          <w:u w:val="single"/>
        </w:rPr>
        <w:tab/>
      </w:r>
      <w:r w:rsidRPr="005843F6">
        <w:rPr>
          <w:rFonts w:asciiTheme="minorHAnsi" w:hAnsiTheme="minorHAnsi" w:cstheme="minorHAnsi"/>
          <w:sz w:val="22"/>
          <w:szCs w:val="22"/>
          <w:u w:val="single"/>
        </w:rPr>
        <w:tab/>
      </w:r>
      <w:r w:rsidRPr="005843F6">
        <w:rPr>
          <w:rFonts w:asciiTheme="minorHAnsi" w:hAnsiTheme="minorHAnsi" w:cstheme="minorHAnsi"/>
          <w:sz w:val="22"/>
          <w:szCs w:val="22"/>
          <w:u w:val="single"/>
        </w:rPr>
        <w:tab/>
        <w:t>vlastník:</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1048/4</w:t>
      </w:r>
      <w:r w:rsidRPr="005843F6">
        <w:rPr>
          <w:rFonts w:asciiTheme="minorHAnsi" w:hAnsiTheme="minorHAnsi" w:cstheme="minorHAnsi"/>
          <w:sz w:val="22"/>
          <w:szCs w:val="22"/>
        </w:rPr>
        <w:tab/>
      </w:r>
      <w:r w:rsidRPr="005843F6">
        <w:rPr>
          <w:rFonts w:asciiTheme="minorHAnsi" w:hAnsiTheme="minorHAnsi" w:cstheme="minorHAnsi"/>
          <w:sz w:val="22"/>
          <w:szCs w:val="22"/>
        </w:rPr>
        <w:tab/>
      </w:r>
      <w:proofErr w:type="spellStart"/>
      <w:r w:rsidRPr="005843F6">
        <w:rPr>
          <w:rFonts w:asciiTheme="minorHAnsi" w:hAnsiTheme="minorHAnsi" w:cstheme="minorHAnsi"/>
          <w:sz w:val="22"/>
          <w:szCs w:val="22"/>
        </w:rPr>
        <w:t>ost</w:t>
      </w:r>
      <w:proofErr w:type="spellEnd"/>
      <w:r w:rsidRPr="005843F6">
        <w:rPr>
          <w:rFonts w:asciiTheme="minorHAnsi" w:hAnsiTheme="minorHAnsi" w:cstheme="minorHAnsi"/>
          <w:sz w:val="22"/>
          <w:szCs w:val="22"/>
        </w:rPr>
        <w:t>. plocha-silnice</w:t>
      </w:r>
      <w:r w:rsidRPr="005843F6">
        <w:rPr>
          <w:rFonts w:asciiTheme="minorHAnsi" w:hAnsiTheme="minorHAnsi" w:cstheme="minorHAnsi"/>
          <w:sz w:val="22"/>
          <w:szCs w:val="22"/>
        </w:rPr>
        <w:tab/>
      </w:r>
      <w:r w:rsidRPr="005843F6">
        <w:rPr>
          <w:rFonts w:asciiTheme="minorHAnsi" w:hAnsiTheme="minorHAnsi" w:cstheme="minorHAnsi"/>
          <w:sz w:val="22"/>
          <w:szCs w:val="22"/>
        </w:rPr>
        <w:tab/>
        <w:t xml:space="preserve"> </w:t>
      </w:r>
      <w:proofErr w:type="spellStart"/>
      <w:r w:rsidRPr="005843F6">
        <w:rPr>
          <w:rFonts w:asciiTheme="minorHAnsi" w:hAnsiTheme="minorHAnsi" w:cstheme="minorHAnsi"/>
          <w:sz w:val="22"/>
          <w:szCs w:val="22"/>
        </w:rPr>
        <w:t>Královéhr</w:t>
      </w:r>
      <w:proofErr w:type="spellEnd"/>
      <w:r w:rsidRPr="005843F6">
        <w:rPr>
          <w:rFonts w:asciiTheme="minorHAnsi" w:hAnsiTheme="minorHAnsi" w:cstheme="minorHAnsi"/>
          <w:sz w:val="22"/>
          <w:szCs w:val="22"/>
        </w:rPr>
        <w:t>. kraj, Pivovarské nám. 1245/2, Hradec Králové</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1063/1, 1063/2, 1064/1, 1064/3, 1064/4, 1064/9, 1062/1, 1062/2, 1048/29, 1048/31</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ab/>
      </w:r>
      <w:r w:rsidRPr="005843F6">
        <w:rPr>
          <w:rFonts w:asciiTheme="minorHAnsi" w:hAnsiTheme="minorHAnsi" w:cstheme="minorHAnsi"/>
          <w:sz w:val="22"/>
          <w:szCs w:val="22"/>
        </w:rPr>
        <w:tab/>
      </w:r>
      <w:proofErr w:type="spellStart"/>
      <w:r w:rsidRPr="005843F6">
        <w:rPr>
          <w:rFonts w:asciiTheme="minorHAnsi" w:hAnsiTheme="minorHAnsi" w:cstheme="minorHAnsi"/>
          <w:sz w:val="22"/>
          <w:szCs w:val="22"/>
        </w:rPr>
        <w:t>ost</w:t>
      </w:r>
      <w:proofErr w:type="spellEnd"/>
      <w:r w:rsidRPr="005843F6">
        <w:rPr>
          <w:rFonts w:asciiTheme="minorHAnsi" w:hAnsiTheme="minorHAnsi" w:cstheme="minorHAnsi"/>
          <w:sz w:val="22"/>
          <w:szCs w:val="22"/>
        </w:rPr>
        <w:t>. plocha-ostat. komunikace</w:t>
      </w:r>
      <w:r w:rsidRPr="005843F6">
        <w:rPr>
          <w:rFonts w:asciiTheme="minorHAnsi" w:hAnsiTheme="minorHAnsi" w:cstheme="minorHAnsi"/>
          <w:sz w:val="22"/>
          <w:szCs w:val="22"/>
        </w:rPr>
        <w:tab/>
        <w:t>Město Police nad Metují</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1185, 1205</w:t>
      </w:r>
      <w:r w:rsidRPr="005843F6">
        <w:rPr>
          <w:rFonts w:asciiTheme="minorHAnsi" w:hAnsiTheme="minorHAnsi" w:cstheme="minorHAnsi"/>
          <w:sz w:val="22"/>
          <w:szCs w:val="22"/>
        </w:rPr>
        <w:tab/>
      </w:r>
      <w:proofErr w:type="spellStart"/>
      <w:r w:rsidRPr="005843F6">
        <w:rPr>
          <w:rFonts w:asciiTheme="minorHAnsi" w:hAnsiTheme="minorHAnsi" w:cstheme="minorHAnsi"/>
          <w:sz w:val="22"/>
          <w:szCs w:val="22"/>
        </w:rPr>
        <w:t>ost</w:t>
      </w:r>
      <w:proofErr w:type="spellEnd"/>
      <w:r w:rsidRPr="005843F6">
        <w:rPr>
          <w:rFonts w:asciiTheme="minorHAnsi" w:hAnsiTheme="minorHAnsi" w:cstheme="minorHAnsi"/>
          <w:sz w:val="22"/>
          <w:szCs w:val="22"/>
        </w:rPr>
        <w:t>. plocha-zeleň</w:t>
      </w:r>
      <w:r w:rsidRPr="005843F6">
        <w:rPr>
          <w:rFonts w:asciiTheme="minorHAnsi" w:hAnsiTheme="minorHAnsi" w:cstheme="minorHAnsi"/>
          <w:sz w:val="22"/>
          <w:szCs w:val="22"/>
        </w:rPr>
        <w:tab/>
      </w:r>
      <w:r w:rsidRPr="005843F6">
        <w:rPr>
          <w:rFonts w:asciiTheme="minorHAnsi" w:hAnsiTheme="minorHAnsi" w:cstheme="minorHAnsi"/>
          <w:sz w:val="22"/>
          <w:szCs w:val="22"/>
        </w:rPr>
        <w:tab/>
        <w:t>Město Police nad Metují</w:t>
      </w:r>
    </w:p>
    <w:p w:rsidR="005843F6" w:rsidRPr="005843F6" w:rsidRDefault="005843F6" w:rsidP="005843F6">
      <w:pPr>
        <w:widowControl w:val="0"/>
        <w:autoSpaceDE w:val="0"/>
        <w:autoSpaceDN w:val="0"/>
        <w:adjustRightInd w:val="0"/>
        <w:spacing w:before="240" w:line="320" w:lineRule="atLeast"/>
        <w:jc w:val="both"/>
        <w:rPr>
          <w:rFonts w:asciiTheme="minorHAnsi" w:hAnsiTheme="minorHAnsi" w:cstheme="minorHAnsi"/>
          <w:sz w:val="22"/>
          <w:szCs w:val="22"/>
        </w:rPr>
      </w:pPr>
      <w:r w:rsidRPr="005843F6">
        <w:rPr>
          <w:rFonts w:asciiTheme="minorHAnsi" w:hAnsiTheme="minorHAnsi" w:cstheme="minorHAnsi"/>
          <w:sz w:val="22"/>
          <w:szCs w:val="22"/>
        </w:rPr>
        <w:t>Silnice III/303 19 na pozemku p. č. 1063/1 – vlastník Královéhradecký kraj, Hradec Králové – Správa silnic Královéhradeckého kraje.</w:t>
      </w:r>
    </w:p>
    <w:p w:rsidR="005843F6" w:rsidRPr="005843F6" w:rsidRDefault="005843F6" w:rsidP="009F79A5">
      <w:pPr>
        <w:widowControl w:val="0"/>
        <w:autoSpaceDE w:val="0"/>
        <w:autoSpaceDN w:val="0"/>
        <w:adjustRightInd w:val="0"/>
        <w:spacing w:before="120" w:line="320" w:lineRule="atLeast"/>
        <w:jc w:val="both"/>
        <w:rPr>
          <w:rFonts w:asciiTheme="minorHAnsi" w:hAnsiTheme="minorHAnsi" w:cstheme="minorHAnsi"/>
          <w:sz w:val="22"/>
          <w:szCs w:val="22"/>
        </w:rPr>
      </w:pPr>
      <w:r w:rsidRPr="005843F6">
        <w:rPr>
          <w:rFonts w:asciiTheme="minorHAnsi" w:hAnsiTheme="minorHAnsi" w:cstheme="minorHAnsi"/>
          <w:sz w:val="22"/>
          <w:szCs w:val="22"/>
        </w:rPr>
        <w:t>Místní komunikace na pozemku p. č. 1048/4 – vlastník Město Police nad Metují.</w:t>
      </w:r>
    </w:p>
    <w:p w:rsidR="005843F6" w:rsidRPr="009F79A5" w:rsidRDefault="005843F6" w:rsidP="009F79A5">
      <w:pPr>
        <w:widowControl w:val="0"/>
        <w:autoSpaceDE w:val="0"/>
        <w:autoSpaceDN w:val="0"/>
        <w:adjustRightInd w:val="0"/>
        <w:spacing w:before="240" w:line="320" w:lineRule="atLeast"/>
        <w:jc w:val="both"/>
        <w:rPr>
          <w:rFonts w:asciiTheme="minorHAnsi" w:hAnsiTheme="minorHAnsi" w:cstheme="minorHAnsi"/>
          <w:sz w:val="22"/>
          <w:szCs w:val="22"/>
          <w:u w:val="single"/>
        </w:rPr>
      </w:pPr>
      <w:r w:rsidRPr="009F79A5">
        <w:rPr>
          <w:rFonts w:asciiTheme="minorHAnsi" w:hAnsiTheme="minorHAnsi" w:cstheme="minorHAnsi"/>
          <w:sz w:val="22"/>
          <w:szCs w:val="22"/>
          <w:u w:val="single"/>
        </w:rPr>
        <w:t>katastrální území Velká Ledhuje:</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 xml:space="preserve">1098/1, 1098/2, 1032 </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ostatní plocha-silnice</w:t>
      </w:r>
      <w:r w:rsidRPr="005843F6">
        <w:rPr>
          <w:rFonts w:asciiTheme="minorHAnsi" w:hAnsiTheme="minorHAnsi" w:cstheme="minorHAnsi"/>
          <w:sz w:val="22"/>
          <w:szCs w:val="22"/>
        </w:rPr>
        <w:tab/>
      </w:r>
      <w:r w:rsidRPr="005843F6">
        <w:rPr>
          <w:rFonts w:asciiTheme="minorHAnsi" w:hAnsiTheme="minorHAnsi" w:cstheme="minorHAnsi"/>
          <w:sz w:val="22"/>
          <w:szCs w:val="22"/>
        </w:rPr>
        <w:tab/>
      </w:r>
      <w:proofErr w:type="spellStart"/>
      <w:r w:rsidRPr="005843F6">
        <w:rPr>
          <w:rFonts w:asciiTheme="minorHAnsi" w:hAnsiTheme="minorHAnsi" w:cstheme="minorHAnsi"/>
          <w:sz w:val="22"/>
          <w:szCs w:val="22"/>
        </w:rPr>
        <w:t>Královéhr</w:t>
      </w:r>
      <w:proofErr w:type="spellEnd"/>
      <w:r w:rsidRPr="005843F6">
        <w:rPr>
          <w:rFonts w:asciiTheme="minorHAnsi" w:hAnsiTheme="minorHAnsi" w:cstheme="minorHAnsi"/>
          <w:sz w:val="22"/>
          <w:szCs w:val="22"/>
        </w:rPr>
        <w:t xml:space="preserve">. kraj, Pivovarské nám. 1245/2, Hradec Králové </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 xml:space="preserve">725/2, 725/9, 1116, 1017/6, 1017/18, 1017/19, 1030/3, 1049/1 </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proofErr w:type="spellStart"/>
      <w:r w:rsidRPr="005843F6">
        <w:rPr>
          <w:rFonts w:asciiTheme="minorHAnsi" w:hAnsiTheme="minorHAnsi" w:cstheme="minorHAnsi"/>
          <w:sz w:val="22"/>
          <w:szCs w:val="22"/>
        </w:rPr>
        <w:t>ost</w:t>
      </w:r>
      <w:proofErr w:type="spellEnd"/>
      <w:r w:rsidRPr="005843F6">
        <w:rPr>
          <w:rFonts w:asciiTheme="minorHAnsi" w:hAnsiTheme="minorHAnsi" w:cstheme="minorHAnsi"/>
          <w:sz w:val="22"/>
          <w:szCs w:val="22"/>
        </w:rPr>
        <w:t xml:space="preserve">. plocha-ostat. komunikace </w:t>
      </w:r>
      <w:r w:rsidRPr="005843F6">
        <w:rPr>
          <w:rFonts w:asciiTheme="minorHAnsi" w:hAnsiTheme="minorHAnsi" w:cstheme="minorHAnsi"/>
          <w:sz w:val="22"/>
          <w:szCs w:val="22"/>
        </w:rPr>
        <w:tab/>
        <w:t>Město Police nad Metují</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227, 220/3</w:t>
      </w:r>
      <w:r w:rsidRPr="005843F6">
        <w:rPr>
          <w:rFonts w:asciiTheme="minorHAnsi" w:hAnsiTheme="minorHAnsi" w:cstheme="minorHAnsi"/>
          <w:sz w:val="22"/>
          <w:szCs w:val="22"/>
        </w:rPr>
        <w:tab/>
      </w:r>
      <w:proofErr w:type="spellStart"/>
      <w:r w:rsidRPr="005843F6">
        <w:rPr>
          <w:rFonts w:asciiTheme="minorHAnsi" w:hAnsiTheme="minorHAnsi" w:cstheme="minorHAnsi"/>
          <w:sz w:val="22"/>
          <w:szCs w:val="22"/>
        </w:rPr>
        <w:t>ost</w:t>
      </w:r>
      <w:proofErr w:type="spellEnd"/>
      <w:r w:rsidRPr="005843F6">
        <w:rPr>
          <w:rFonts w:asciiTheme="minorHAnsi" w:hAnsiTheme="minorHAnsi" w:cstheme="minorHAnsi"/>
          <w:sz w:val="22"/>
          <w:szCs w:val="22"/>
        </w:rPr>
        <w:t>. plocha-manipul. plocha Město Police nad Metují</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 xml:space="preserve">1199, 1209, 215/13 </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proofErr w:type="spellStart"/>
      <w:r w:rsidRPr="005843F6">
        <w:rPr>
          <w:rFonts w:asciiTheme="minorHAnsi" w:hAnsiTheme="minorHAnsi" w:cstheme="minorHAnsi"/>
          <w:sz w:val="22"/>
          <w:szCs w:val="22"/>
        </w:rPr>
        <w:t>ost</w:t>
      </w:r>
      <w:proofErr w:type="spellEnd"/>
      <w:r w:rsidRPr="005843F6">
        <w:rPr>
          <w:rFonts w:asciiTheme="minorHAnsi" w:hAnsiTheme="minorHAnsi" w:cstheme="minorHAnsi"/>
          <w:sz w:val="22"/>
          <w:szCs w:val="22"/>
        </w:rPr>
        <w:t xml:space="preserve">. plocha-jiná plocha </w:t>
      </w:r>
      <w:r w:rsidRPr="005843F6">
        <w:rPr>
          <w:rFonts w:asciiTheme="minorHAnsi" w:hAnsiTheme="minorHAnsi" w:cstheme="minorHAnsi"/>
          <w:sz w:val="22"/>
          <w:szCs w:val="22"/>
        </w:rPr>
        <w:tab/>
      </w:r>
      <w:r w:rsidRPr="005843F6">
        <w:rPr>
          <w:rFonts w:asciiTheme="minorHAnsi" w:hAnsiTheme="minorHAnsi" w:cstheme="minorHAnsi"/>
          <w:sz w:val="22"/>
          <w:szCs w:val="22"/>
        </w:rPr>
        <w:tab/>
        <w:t>Město Police nad Metují</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215/1</w:t>
      </w:r>
      <w:r w:rsidRPr="005843F6">
        <w:rPr>
          <w:rFonts w:asciiTheme="minorHAnsi" w:hAnsiTheme="minorHAnsi" w:cstheme="minorHAnsi"/>
          <w:sz w:val="22"/>
          <w:szCs w:val="22"/>
        </w:rPr>
        <w:tab/>
      </w:r>
      <w:r w:rsidRPr="005843F6">
        <w:rPr>
          <w:rFonts w:asciiTheme="minorHAnsi" w:hAnsiTheme="minorHAnsi" w:cstheme="minorHAnsi"/>
          <w:sz w:val="22"/>
          <w:szCs w:val="22"/>
        </w:rPr>
        <w:tab/>
        <w:t xml:space="preserve">orná půda </w:t>
      </w:r>
      <w:r w:rsidRPr="005843F6">
        <w:rPr>
          <w:rFonts w:asciiTheme="minorHAnsi" w:hAnsiTheme="minorHAnsi" w:cstheme="minorHAnsi"/>
          <w:sz w:val="22"/>
          <w:szCs w:val="22"/>
        </w:rPr>
        <w:tab/>
      </w:r>
      <w:r w:rsidRPr="005843F6">
        <w:rPr>
          <w:rFonts w:asciiTheme="minorHAnsi" w:hAnsiTheme="minorHAnsi" w:cstheme="minorHAnsi"/>
          <w:sz w:val="22"/>
          <w:szCs w:val="22"/>
        </w:rPr>
        <w:tab/>
      </w:r>
      <w:r w:rsidRPr="005843F6">
        <w:rPr>
          <w:rFonts w:asciiTheme="minorHAnsi" w:hAnsiTheme="minorHAnsi" w:cstheme="minorHAnsi"/>
          <w:sz w:val="22"/>
          <w:szCs w:val="22"/>
        </w:rPr>
        <w:tab/>
        <w:t>Město Police nad Metují</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215/15, 215/10</w:t>
      </w:r>
      <w:r w:rsidRPr="005843F6">
        <w:rPr>
          <w:rFonts w:asciiTheme="minorHAnsi" w:hAnsiTheme="minorHAnsi" w:cstheme="minorHAnsi"/>
          <w:sz w:val="22"/>
          <w:szCs w:val="22"/>
        </w:rPr>
        <w:tab/>
        <w:t xml:space="preserve"> zahrada</w:t>
      </w:r>
      <w:r w:rsidRPr="005843F6">
        <w:rPr>
          <w:rFonts w:asciiTheme="minorHAnsi" w:hAnsiTheme="minorHAnsi" w:cstheme="minorHAnsi"/>
          <w:sz w:val="22"/>
          <w:szCs w:val="22"/>
        </w:rPr>
        <w:tab/>
      </w:r>
      <w:r w:rsidRPr="005843F6">
        <w:rPr>
          <w:rFonts w:asciiTheme="minorHAnsi" w:hAnsiTheme="minorHAnsi" w:cstheme="minorHAnsi"/>
          <w:sz w:val="22"/>
          <w:szCs w:val="22"/>
        </w:rPr>
        <w:tab/>
      </w:r>
      <w:r w:rsidRPr="005843F6">
        <w:rPr>
          <w:rFonts w:asciiTheme="minorHAnsi" w:hAnsiTheme="minorHAnsi" w:cstheme="minorHAnsi"/>
          <w:sz w:val="22"/>
          <w:szCs w:val="22"/>
        </w:rPr>
        <w:tab/>
        <w:t>Město Police nad Metují</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217</w:t>
      </w:r>
      <w:r w:rsidRPr="005843F6">
        <w:rPr>
          <w:rFonts w:asciiTheme="minorHAnsi" w:hAnsiTheme="minorHAnsi" w:cstheme="minorHAnsi"/>
          <w:sz w:val="22"/>
          <w:szCs w:val="22"/>
        </w:rPr>
        <w:tab/>
      </w:r>
      <w:r w:rsidRPr="005843F6">
        <w:rPr>
          <w:rFonts w:asciiTheme="minorHAnsi" w:hAnsiTheme="minorHAnsi" w:cstheme="minorHAnsi"/>
          <w:sz w:val="22"/>
          <w:szCs w:val="22"/>
        </w:rPr>
        <w:tab/>
        <w:t>trvalý travní porost</w:t>
      </w:r>
      <w:r w:rsidRPr="005843F6">
        <w:rPr>
          <w:rFonts w:asciiTheme="minorHAnsi" w:hAnsiTheme="minorHAnsi" w:cstheme="minorHAnsi"/>
          <w:sz w:val="22"/>
          <w:szCs w:val="22"/>
        </w:rPr>
        <w:tab/>
      </w:r>
      <w:r w:rsidRPr="005843F6">
        <w:rPr>
          <w:rFonts w:asciiTheme="minorHAnsi" w:hAnsiTheme="minorHAnsi" w:cstheme="minorHAnsi"/>
          <w:sz w:val="22"/>
          <w:szCs w:val="22"/>
        </w:rPr>
        <w:tab/>
        <w:t>Město Police nad Metují</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1017/28, 1148/3</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ab/>
      </w:r>
      <w:r w:rsidRPr="005843F6">
        <w:rPr>
          <w:rFonts w:asciiTheme="minorHAnsi" w:hAnsiTheme="minorHAnsi" w:cstheme="minorHAnsi"/>
          <w:sz w:val="22"/>
          <w:szCs w:val="22"/>
        </w:rPr>
        <w:tab/>
        <w:t>vodní plocha</w:t>
      </w:r>
      <w:r w:rsidRPr="005843F6">
        <w:rPr>
          <w:rFonts w:asciiTheme="minorHAnsi" w:hAnsiTheme="minorHAnsi" w:cstheme="minorHAnsi"/>
          <w:sz w:val="22"/>
          <w:szCs w:val="22"/>
        </w:rPr>
        <w:tab/>
      </w:r>
      <w:r w:rsidRPr="005843F6">
        <w:rPr>
          <w:rFonts w:asciiTheme="minorHAnsi" w:hAnsiTheme="minorHAnsi" w:cstheme="minorHAnsi"/>
          <w:sz w:val="22"/>
          <w:szCs w:val="22"/>
        </w:rPr>
        <w:tab/>
      </w:r>
      <w:r w:rsidRPr="005843F6">
        <w:rPr>
          <w:rFonts w:asciiTheme="minorHAnsi" w:hAnsiTheme="minorHAnsi" w:cstheme="minorHAnsi"/>
          <w:sz w:val="22"/>
          <w:szCs w:val="22"/>
        </w:rPr>
        <w:tab/>
        <w:t>ČR (Povodí Labe, státní podnik, Hradec Králové)</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st. p. č. 106/1</w:t>
      </w:r>
      <w:r w:rsidRPr="005843F6">
        <w:rPr>
          <w:rFonts w:asciiTheme="minorHAnsi" w:hAnsiTheme="minorHAnsi" w:cstheme="minorHAnsi"/>
          <w:sz w:val="22"/>
          <w:szCs w:val="22"/>
        </w:rPr>
        <w:tab/>
        <w:t xml:space="preserve">zastavěná plocha a nádvoří </w:t>
      </w:r>
      <w:r w:rsidRPr="005843F6">
        <w:rPr>
          <w:rFonts w:asciiTheme="minorHAnsi" w:hAnsiTheme="minorHAnsi" w:cstheme="minorHAnsi"/>
          <w:sz w:val="22"/>
          <w:szCs w:val="22"/>
        </w:rPr>
        <w:tab/>
        <w:t>Město Police nad Metují</w:t>
      </w:r>
    </w:p>
    <w:p w:rsidR="005843F6" w:rsidRPr="005843F6" w:rsidRDefault="005843F6" w:rsidP="005843F6">
      <w:pPr>
        <w:widowControl w:val="0"/>
        <w:autoSpaceDE w:val="0"/>
        <w:autoSpaceDN w:val="0"/>
        <w:adjustRightInd w:val="0"/>
        <w:spacing w:before="60" w:line="320" w:lineRule="atLeast"/>
        <w:jc w:val="both"/>
        <w:rPr>
          <w:rFonts w:asciiTheme="minorHAnsi" w:hAnsiTheme="minorHAnsi" w:cstheme="minorHAnsi"/>
          <w:sz w:val="22"/>
          <w:szCs w:val="22"/>
        </w:rPr>
      </w:pPr>
      <w:r w:rsidRPr="005843F6">
        <w:rPr>
          <w:rFonts w:asciiTheme="minorHAnsi" w:hAnsiTheme="minorHAnsi" w:cstheme="minorHAnsi"/>
          <w:sz w:val="22"/>
          <w:szCs w:val="22"/>
        </w:rPr>
        <w:t>st. p. č. 336</w:t>
      </w:r>
      <w:r w:rsidRPr="005843F6">
        <w:rPr>
          <w:rFonts w:asciiTheme="minorHAnsi" w:hAnsiTheme="minorHAnsi" w:cstheme="minorHAnsi"/>
          <w:sz w:val="22"/>
          <w:szCs w:val="22"/>
        </w:rPr>
        <w:tab/>
        <w:t>zastavěná plocha a nádvoří</w:t>
      </w:r>
      <w:r w:rsidRPr="005843F6">
        <w:rPr>
          <w:rFonts w:asciiTheme="minorHAnsi" w:hAnsiTheme="minorHAnsi" w:cstheme="minorHAnsi"/>
          <w:sz w:val="22"/>
          <w:szCs w:val="22"/>
        </w:rPr>
        <w:tab/>
        <w:t>Ing. Jiří Novák</w:t>
      </w:r>
    </w:p>
    <w:p w:rsidR="005843F6" w:rsidRPr="005843F6" w:rsidRDefault="005843F6" w:rsidP="005843F6">
      <w:pPr>
        <w:widowControl w:val="0"/>
        <w:autoSpaceDE w:val="0"/>
        <w:autoSpaceDN w:val="0"/>
        <w:adjustRightInd w:val="0"/>
        <w:spacing w:before="60" w:line="320" w:lineRule="atLeast"/>
        <w:ind w:left="1416" w:hanging="1410"/>
        <w:jc w:val="both"/>
        <w:rPr>
          <w:rFonts w:asciiTheme="minorHAnsi" w:hAnsiTheme="minorHAnsi" w:cstheme="minorHAnsi"/>
          <w:sz w:val="22"/>
          <w:szCs w:val="22"/>
        </w:rPr>
      </w:pPr>
      <w:r w:rsidRPr="005843F6">
        <w:rPr>
          <w:rFonts w:asciiTheme="minorHAnsi" w:hAnsiTheme="minorHAnsi" w:cstheme="minorHAnsi"/>
          <w:sz w:val="22"/>
          <w:szCs w:val="22"/>
        </w:rPr>
        <w:t>st. p. č. 802</w:t>
      </w:r>
      <w:r w:rsidRPr="005843F6">
        <w:rPr>
          <w:rFonts w:asciiTheme="minorHAnsi" w:hAnsiTheme="minorHAnsi" w:cstheme="minorHAnsi"/>
          <w:sz w:val="22"/>
          <w:szCs w:val="22"/>
        </w:rPr>
        <w:tab/>
        <w:t>zastavěná plocha a nádvoří</w:t>
      </w:r>
      <w:r w:rsidRPr="005843F6">
        <w:rPr>
          <w:rFonts w:asciiTheme="minorHAnsi" w:hAnsiTheme="minorHAnsi" w:cstheme="minorHAnsi"/>
          <w:sz w:val="22"/>
          <w:szCs w:val="22"/>
        </w:rPr>
        <w:tab/>
        <w:t xml:space="preserve">Zdeněk </w:t>
      </w:r>
      <w:proofErr w:type="gramStart"/>
      <w:r w:rsidRPr="005843F6">
        <w:rPr>
          <w:rFonts w:asciiTheme="minorHAnsi" w:hAnsiTheme="minorHAnsi" w:cstheme="minorHAnsi"/>
          <w:sz w:val="22"/>
          <w:szCs w:val="22"/>
        </w:rPr>
        <w:t>Pátek</w:t>
      </w:r>
      <w:proofErr w:type="gramEnd"/>
      <w:r w:rsidRPr="005843F6">
        <w:rPr>
          <w:rFonts w:asciiTheme="minorHAnsi" w:hAnsiTheme="minorHAnsi" w:cstheme="minorHAnsi"/>
          <w:sz w:val="22"/>
          <w:szCs w:val="22"/>
        </w:rPr>
        <w:t xml:space="preserve">, Karolina Pátková, Miloslav Prchal, Jaroslava          Prchalová, Petr Zima, Miloslav Trnovský, MUDr. Jarmila Trnovská, Kateřina </w:t>
      </w:r>
      <w:proofErr w:type="spellStart"/>
      <w:r w:rsidRPr="005843F6">
        <w:rPr>
          <w:rFonts w:asciiTheme="minorHAnsi" w:hAnsiTheme="minorHAnsi" w:cstheme="minorHAnsi"/>
          <w:sz w:val="22"/>
          <w:szCs w:val="22"/>
        </w:rPr>
        <w:t>Svašková</w:t>
      </w:r>
      <w:proofErr w:type="spellEnd"/>
      <w:r w:rsidRPr="005843F6">
        <w:rPr>
          <w:rFonts w:asciiTheme="minorHAnsi" w:hAnsiTheme="minorHAnsi" w:cstheme="minorHAnsi"/>
          <w:sz w:val="22"/>
          <w:szCs w:val="22"/>
        </w:rPr>
        <w:t>, Martin Janoušek, Martina Mašatová</w:t>
      </w:r>
    </w:p>
    <w:p w:rsidR="005843F6" w:rsidRDefault="005843F6" w:rsidP="009F79A5">
      <w:pPr>
        <w:widowControl w:val="0"/>
        <w:autoSpaceDE w:val="0"/>
        <w:autoSpaceDN w:val="0"/>
        <w:adjustRightInd w:val="0"/>
        <w:spacing w:before="120" w:line="320" w:lineRule="atLeast"/>
        <w:jc w:val="both"/>
        <w:rPr>
          <w:rFonts w:asciiTheme="minorHAnsi" w:hAnsiTheme="minorHAnsi" w:cstheme="minorHAnsi"/>
          <w:sz w:val="22"/>
          <w:szCs w:val="22"/>
        </w:rPr>
      </w:pPr>
      <w:r w:rsidRPr="005843F6">
        <w:rPr>
          <w:rFonts w:asciiTheme="minorHAnsi" w:hAnsiTheme="minorHAnsi" w:cstheme="minorHAnsi"/>
          <w:sz w:val="22"/>
          <w:szCs w:val="22"/>
        </w:rPr>
        <w:t>Silnice III/303 19 na pozemku p. č. 1116 – vlastník Královéhradecký kraj, Hradec Králové – Správa silnic Královéhradeckého kraje.</w:t>
      </w:r>
    </w:p>
    <w:p w:rsidR="00026E9B" w:rsidRPr="00026E9B" w:rsidRDefault="00026E9B" w:rsidP="009F79A5">
      <w:pPr>
        <w:widowControl w:val="0"/>
        <w:autoSpaceDE w:val="0"/>
        <w:autoSpaceDN w:val="0"/>
        <w:adjustRightInd w:val="0"/>
        <w:spacing w:before="240" w:line="320" w:lineRule="atLeast"/>
        <w:ind w:hanging="6"/>
        <w:jc w:val="both"/>
        <w:rPr>
          <w:rFonts w:asciiTheme="minorHAnsi" w:hAnsiTheme="minorHAnsi" w:cstheme="minorHAnsi"/>
          <w:b/>
          <w:sz w:val="22"/>
          <w:szCs w:val="22"/>
          <w:u w:val="single"/>
        </w:rPr>
      </w:pPr>
      <w:r w:rsidRPr="00026E9B">
        <w:rPr>
          <w:rFonts w:asciiTheme="minorHAnsi" w:hAnsiTheme="minorHAnsi" w:cstheme="minorHAnsi"/>
          <w:b/>
          <w:sz w:val="22"/>
          <w:szCs w:val="22"/>
          <w:u w:val="single"/>
        </w:rPr>
        <w:t>Určení prostorového řešení stavby:</w:t>
      </w:r>
    </w:p>
    <w:p w:rsidR="009B0C15" w:rsidRPr="009B0C15" w:rsidRDefault="009B0C15" w:rsidP="009B0C15">
      <w:pPr>
        <w:spacing w:before="60" w:line="320" w:lineRule="atLeast"/>
        <w:jc w:val="both"/>
        <w:rPr>
          <w:rFonts w:asciiTheme="minorHAnsi" w:hAnsiTheme="minorHAnsi" w:cstheme="minorHAnsi"/>
          <w:sz w:val="22"/>
          <w:szCs w:val="22"/>
        </w:rPr>
      </w:pPr>
      <w:r w:rsidRPr="009B0C15">
        <w:rPr>
          <w:rFonts w:asciiTheme="minorHAnsi" w:hAnsiTheme="minorHAnsi" w:cstheme="minorHAnsi"/>
          <w:sz w:val="22"/>
          <w:szCs w:val="22"/>
        </w:rPr>
        <w:t xml:space="preserve">Navržená optická síť bude napojena na stávající vedení u budovy základní umělecké školy na pozemku </w:t>
      </w:r>
      <w:r w:rsidR="00AD19F8">
        <w:rPr>
          <w:rFonts w:asciiTheme="minorHAnsi" w:hAnsiTheme="minorHAnsi" w:cstheme="minorHAnsi"/>
          <w:sz w:val="22"/>
          <w:szCs w:val="22"/>
        </w:rPr>
        <w:br/>
      </w:r>
      <w:r w:rsidRPr="009B0C15">
        <w:rPr>
          <w:rFonts w:asciiTheme="minorHAnsi" w:hAnsiTheme="minorHAnsi" w:cstheme="minorHAnsi"/>
          <w:sz w:val="22"/>
          <w:szCs w:val="22"/>
        </w:rPr>
        <w:t xml:space="preserve">p. č. 1205 v k. ú. Police nad Metují. Dále bude nové vedení umístěno ve výše uvedených ulicích s možností napojení přilehlých bytových nebo rodinných domů, popř. provozoven, podél celé trasy zaslepením HDPE chráničky nebo </w:t>
      </w:r>
      <w:proofErr w:type="spellStart"/>
      <w:r w:rsidRPr="009B0C15">
        <w:rPr>
          <w:rFonts w:asciiTheme="minorHAnsi" w:hAnsiTheme="minorHAnsi" w:cstheme="minorHAnsi"/>
          <w:sz w:val="22"/>
          <w:szCs w:val="22"/>
        </w:rPr>
        <w:t>mikrotrubičky</w:t>
      </w:r>
      <w:proofErr w:type="spellEnd"/>
      <w:r w:rsidRPr="009B0C15">
        <w:rPr>
          <w:rFonts w:asciiTheme="minorHAnsi" w:hAnsiTheme="minorHAnsi" w:cstheme="minorHAnsi"/>
          <w:sz w:val="22"/>
          <w:szCs w:val="22"/>
        </w:rPr>
        <w:t xml:space="preserve"> v hl. 0,6 m. Následné protažení chráničky do každého domu, osazení rozvodné skříňky a zafouknutí </w:t>
      </w:r>
      <w:proofErr w:type="spellStart"/>
      <w:r w:rsidRPr="009B0C15">
        <w:rPr>
          <w:rFonts w:asciiTheme="minorHAnsi" w:hAnsiTheme="minorHAnsi" w:cstheme="minorHAnsi"/>
          <w:sz w:val="22"/>
          <w:szCs w:val="22"/>
        </w:rPr>
        <w:t>mikrotrubiček</w:t>
      </w:r>
      <w:proofErr w:type="spellEnd"/>
      <w:r w:rsidRPr="009B0C15">
        <w:rPr>
          <w:rFonts w:asciiTheme="minorHAnsi" w:hAnsiTheme="minorHAnsi" w:cstheme="minorHAnsi"/>
          <w:sz w:val="22"/>
          <w:szCs w:val="22"/>
        </w:rPr>
        <w:t xml:space="preserve"> a </w:t>
      </w:r>
      <w:proofErr w:type="spellStart"/>
      <w:r w:rsidRPr="009B0C15">
        <w:rPr>
          <w:rFonts w:asciiTheme="minorHAnsi" w:hAnsiTheme="minorHAnsi" w:cstheme="minorHAnsi"/>
          <w:sz w:val="22"/>
          <w:szCs w:val="22"/>
        </w:rPr>
        <w:t>mikrokabelů</w:t>
      </w:r>
      <w:proofErr w:type="spellEnd"/>
      <w:r w:rsidRPr="009B0C15">
        <w:rPr>
          <w:rFonts w:asciiTheme="minorHAnsi" w:hAnsiTheme="minorHAnsi" w:cstheme="minorHAnsi"/>
          <w:sz w:val="22"/>
          <w:szCs w:val="22"/>
        </w:rPr>
        <w:t xml:space="preserve">, bude provedeno dodatečně po projednání s vlastníky domů. </w:t>
      </w:r>
    </w:p>
    <w:p w:rsidR="00422F53" w:rsidRDefault="009B0C15" w:rsidP="009B0C15">
      <w:pPr>
        <w:spacing w:before="60" w:line="320" w:lineRule="atLeast"/>
        <w:jc w:val="both"/>
        <w:rPr>
          <w:rFonts w:asciiTheme="minorHAnsi" w:hAnsiTheme="minorHAnsi" w:cstheme="minorHAnsi"/>
          <w:sz w:val="22"/>
          <w:szCs w:val="22"/>
        </w:rPr>
      </w:pPr>
      <w:r w:rsidRPr="009B0C15">
        <w:rPr>
          <w:rFonts w:asciiTheme="minorHAnsi" w:hAnsiTheme="minorHAnsi" w:cstheme="minorHAnsi"/>
          <w:sz w:val="22"/>
          <w:szCs w:val="22"/>
        </w:rPr>
        <w:t xml:space="preserve">Optická síť bude uložena v zemi převážně v místě stávajících chodníků, komunikací nebo zeleně. Nejmenší dovolené krytí optických sítí bude dle ČSN 73 6005 „Prostorové upořádání sítí technického vybavení“ 0,4 m při uložení v chodníku; 0,9 m při uložení ve vozovce a 0,6 m při uložení ve volném terénu. Dále budou </w:t>
      </w:r>
      <w:r w:rsidR="00AD19F8">
        <w:rPr>
          <w:rFonts w:asciiTheme="minorHAnsi" w:hAnsiTheme="minorHAnsi" w:cstheme="minorHAnsi"/>
          <w:sz w:val="22"/>
          <w:szCs w:val="22"/>
        </w:rPr>
        <w:br/>
      </w:r>
      <w:r w:rsidRPr="009B0C15">
        <w:rPr>
          <w:rFonts w:asciiTheme="minorHAnsi" w:hAnsiTheme="minorHAnsi" w:cstheme="minorHAnsi"/>
          <w:sz w:val="22"/>
          <w:szCs w:val="22"/>
        </w:rPr>
        <w:t xml:space="preserve">dle uvedené ČSN dodrženy nejmenší dovolené svislé vzdálenosti při souběhu podzemních sítí. </w:t>
      </w:r>
    </w:p>
    <w:p w:rsidR="00341F12" w:rsidRPr="00E036C1" w:rsidRDefault="00341F12" w:rsidP="00341F12">
      <w:pPr>
        <w:spacing w:before="60" w:line="320" w:lineRule="atLeast"/>
        <w:jc w:val="both"/>
        <w:rPr>
          <w:rFonts w:asciiTheme="minorHAnsi" w:hAnsiTheme="minorHAnsi" w:cstheme="minorHAnsi"/>
          <w:b/>
          <w:sz w:val="22"/>
          <w:szCs w:val="22"/>
          <w:u w:val="single"/>
        </w:rPr>
      </w:pPr>
      <w:r w:rsidRPr="00341F12">
        <w:rPr>
          <w:rFonts w:asciiTheme="minorHAnsi" w:hAnsiTheme="minorHAnsi" w:cstheme="minorHAnsi"/>
          <w:b/>
          <w:sz w:val="22"/>
          <w:szCs w:val="22"/>
        </w:rPr>
        <w:t xml:space="preserve">Předmětná stavba metropolitní optické sítě </w:t>
      </w:r>
      <w:r w:rsidRPr="00341F12">
        <w:rPr>
          <w:rFonts w:asciiTheme="minorHAnsi" w:hAnsiTheme="minorHAnsi" w:cstheme="minorHAnsi"/>
          <w:b/>
          <w:sz w:val="22"/>
          <w:szCs w:val="22"/>
          <w:u w:val="single"/>
        </w:rPr>
        <w:t>nevyžaduje</w:t>
      </w:r>
      <w:r w:rsidRPr="00341F12">
        <w:rPr>
          <w:rFonts w:asciiTheme="minorHAnsi" w:hAnsiTheme="minorHAnsi" w:cstheme="minorHAnsi"/>
          <w:b/>
          <w:sz w:val="22"/>
          <w:szCs w:val="22"/>
        </w:rPr>
        <w:t xml:space="preserve"> dle ust. § 103 odst. 1 písm. e) bod č. 4 stavebního zákona </w:t>
      </w:r>
      <w:r w:rsidRPr="00E036C1">
        <w:rPr>
          <w:rFonts w:asciiTheme="minorHAnsi" w:hAnsiTheme="minorHAnsi" w:cstheme="minorHAnsi"/>
          <w:b/>
          <w:sz w:val="22"/>
          <w:szCs w:val="22"/>
          <w:u w:val="single"/>
        </w:rPr>
        <w:t>vydání stavebního povolení ani ohlášení a bude realizována na základě tohoto územního rozhodnutí.</w:t>
      </w:r>
    </w:p>
    <w:p w:rsidR="00587574" w:rsidRPr="000F1021" w:rsidRDefault="000F1021" w:rsidP="00BB4C55">
      <w:pPr>
        <w:widowControl w:val="0"/>
        <w:autoSpaceDE w:val="0"/>
        <w:autoSpaceDN w:val="0"/>
        <w:adjustRightInd w:val="0"/>
        <w:spacing w:before="360" w:line="320" w:lineRule="atLeast"/>
        <w:ind w:hanging="4"/>
        <w:jc w:val="both"/>
        <w:rPr>
          <w:rFonts w:asciiTheme="minorHAnsi" w:hAnsiTheme="minorHAnsi" w:cstheme="minorHAnsi"/>
          <w:b/>
          <w:sz w:val="22"/>
          <w:szCs w:val="22"/>
          <w:u w:val="single"/>
        </w:rPr>
      </w:pPr>
      <w:r w:rsidRPr="000F1021">
        <w:rPr>
          <w:rFonts w:asciiTheme="minorHAnsi" w:hAnsiTheme="minorHAnsi" w:cstheme="minorHAnsi"/>
          <w:b/>
          <w:sz w:val="22"/>
          <w:szCs w:val="22"/>
          <w:u w:val="single"/>
        </w:rPr>
        <w:t>Pro provedení stavby se stanoví tyto podmínky:</w:t>
      </w:r>
    </w:p>
    <w:p w:rsidR="00137069" w:rsidRPr="0017412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rPr>
      </w:pPr>
      <w:r w:rsidRPr="00174129">
        <w:rPr>
          <w:rFonts w:asciiTheme="minorHAnsi" w:hAnsiTheme="minorHAnsi" w:cstheme="minorHAnsi"/>
        </w:rPr>
        <w:t xml:space="preserve">Stavba bude provedena dle projektové dokumentace </w:t>
      </w:r>
      <w:proofErr w:type="spellStart"/>
      <w:r w:rsidRPr="00174129">
        <w:rPr>
          <w:rFonts w:asciiTheme="minorHAnsi" w:hAnsiTheme="minorHAnsi" w:cstheme="minorHAnsi"/>
        </w:rPr>
        <w:t>zak</w:t>
      </w:r>
      <w:proofErr w:type="spellEnd"/>
      <w:r w:rsidRPr="00174129">
        <w:rPr>
          <w:rFonts w:asciiTheme="minorHAnsi" w:hAnsiTheme="minorHAnsi" w:cstheme="minorHAnsi"/>
        </w:rPr>
        <w:t>. č. 12-PS/17, ověřené v územním řízení, která je podkladem pro vydání tohoto rozhodnutí. Projektovou dokumentaci vypracovala Ing. Jana Podstatová, IČO 662 93 057, 549 62 Suchý Důl 49, která je autorizovaným technikem pro pozemní stavby, autorizace ČKAIT - 0601420. Případné změny nesmí být provedeny bez předchozího povolení příslušného stavebního úřadu.</w:t>
      </w:r>
    </w:p>
    <w:p w:rsidR="00137069" w:rsidRPr="0013706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rPr>
      </w:pPr>
      <w:r w:rsidRPr="00137069">
        <w:rPr>
          <w:rFonts w:asciiTheme="minorHAnsi" w:hAnsiTheme="minorHAnsi" w:cstheme="minorHAnsi"/>
        </w:rPr>
        <w:t>Při provádění stavby je nutné dodržovat předpisy týkající se bezpečnosti práce a technických zařízení, platných v době realizace stavby, a dodržovat zejména ustanovení zákona č. 309/2006 Sb., o zajištění dalších podmínek bezpečnosti a ochrany zdraví při práci, a Nařízení vlády č. 591/2006 Sb., o bližších minimálních požadavcích na bezpečnost a ochranu zdraví při práci na staveništích.</w:t>
      </w:r>
    </w:p>
    <w:p w:rsidR="00137069" w:rsidRPr="0013706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rPr>
      </w:pPr>
      <w:r w:rsidRPr="00137069">
        <w:rPr>
          <w:rFonts w:asciiTheme="minorHAnsi" w:hAnsiTheme="minorHAnsi" w:cstheme="minorHAnsi"/>
        </w:rPr>
        <w:t xml:space="preserve">Při stavbě budou dodržena ustanovení vyhlášky Ministerstva pro místní rozvoj č. 268/2009 Sb., </w:t>
      </w:r>
      <w:r w:rsidR="000C0989">
        <w:rPr>
          <w:rFonts w:asciiTheme="minorHAnsi" w:hAnsiTheme="minorHAnsi" w:cstheme="minorHAnsi"/>
        </w:rPr>
        <w:br/>
      </w:r>
      <w:r w:rsidRPr="00137069">
        <w:rPr>
          <w:rFonts w:asciiTheme="minorHAnsi" w:hAnsiTheme="minorHAnsi" w:cstheme="minorHAnsi"/>
        </w:rPr>
        <w:t xml:space="preserve">o technických požadavcích na stavby. Při stavební činnosti, která není řešena prováděcími předpisy stavebního zákona, se bude zhotovitel, případně stavebník, řídit příslušnými platnými ČSN. </w:t>
      </w:r>
    </w:p>
    <w:p w:rsidR="00137069" w:rsidRPr="0013706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rPr>
      </w:pPr>
      <w:r w:rsidRPr="00137069">
        <w:rPr>
          <w:rFonts w:asciiTheme="minorHAnsi" w:hAnsiTheme="minorHAnsi" w:cstheme="minorHAnsi"/>
        </w:rPr>
        <w:t xml:space="preserve">Při výstavbě musí být dodrženy podmínky provádění stavebních prací v blízkosti vedení inženýrských sítí dle příslušných ČSN. </w:t>
      </w:r>
    </w:p>
    <w:p w:rsidR="00137069" w:rsidRPr="0017412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b/>
        </w:rPr>
      </w:pPr>
      <w:r w:rsidRPr="00174129">
        <w:rPr>
          <w:rFonts w:asciiTheme="minorHAnsi" w:hAnsiTheme="minorHAnsi" w:cstheme="minorHAnsi"/>
          <w:b/>
        </w:rPr>
        <w:t xml:space="preserve">Stavba bude provedena dodavatelsky stavebním podnikatelem. </w:t>
      </w:r>
    </w:p>
    <w:p w:rsidR="00137069" w:rsidRPr="0017412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b/>
        </w:rPr>
      </w:pPr>
      <w:r w:rsidRPr="00174129">
        <w:rPr>
          <w:rFonts w:asciiTheme="minorHAnsi" w:hAnsiTheme="minorHAnsi" w:cstheme="minorHAnsi"/>
          <w:b/>
        </w:rPr>
        <w:t>Stavebník oznámí stavebnímu úřadu termín zahájení stavby a dodavatele stavby před započetím stavebních prací.</w:t>
      </w:r>
    </w:p>
    <w:p w:rsidR="00137069" w:rsidRPr="0017412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b/>
          <w:u w:val="single"/>
        </w:rPr>
      </w:pPr>
      <w:r w:rsidRPr="00137069">
        <w:rPr>
          <w:rFonts w:asciiTheme="minorHAnsi" w:hAnsiTheme="minorHAnsi" w:cstheme="minorHAnsi"/>
        </w:rPr>
        <w:t xml:space="preserve">Termín dokončení stavby se v souladu s ustanovením § 18c odst. 2 písm. c) vyhlášky č. 503/2006 Sb., </w:t>
      </w:r>
      <w:r w:rsidR="000C0989">
        <w:rPr>
          <w:rFonts w:asciiTheme="minorHAnsi" w:hAnsiTheme="minorHAnsi" w:cstheme="minorHAnsi"/>
        </w:rPr>
        <w:br/>
      </w:r>
      <w:r w:rsidRPr="00137069">
        <w:rPr>
          <w:rFonts w:asciiTheme="minorHAnsi" w:hAnsiTheme="minorHAnsi" w:cstheme="minorHAnsi"/>
        </w:rPr>
        <w:t xml:space="preserve">o podrobnější úpravě územního rozhodování, územního opatření a stavebního řádu, stanovuje </w:t>
      </w:r>
      <w:r w:rsidR="000C0989">
        <w:rPr>
          <w:rFonts w:asciiTheme="minorHAnsi" w:hAnsiTheme="minorHAnsi" w:cstheme="minorHAnsi"/>
        </w:rPr>
        <w:br/>
      </w:r>
      <w:r w:rsidRPr="00137069">
        <w:rPr>
          <w:rFonts w:asciiTheme="minorHAnsi" w:hAnsiTheme="minorHAnsi" w:cstheme="minorHAnsi"/>
        </w:rPr>
        <w:t xml:space="preserve">s přihlédnutím k předpokládanému termínu zahájení a dokončení stavby </w:t>
      </w:r>
      <w:r w:rsidRPr="00174129">
        <w:rPr>
          <w:rFonts w:asciiTheme="minorHAnsi" w:hAnsiTheme="minorHAnsi" w:cstheme="minorHAnsi"/>
          <w:b/>
          <w:u w:val="single"/>
        </w:rPr>
        <w:t>do 31. 12. 201</w:t>
      </w:r>
      <w:r w:rsidR="00174129">
        <w:rPr>
          <w:rFonts w:asciiTheme="minorHAnsi" w:hAnsiTheme="minorHAnsi" w:cstheme="minorHAnsi"/>
          <w:b/>
          <w:u w:val="single"/>
        </w:rPr>
        <w:t>9</w:t>
      </w:r>
      <w:r w:rsidRPr="00174129">
        <w:rPr>
          <w:rFonts w:asciiTheme="minorHAnsi" w:hAnsiTheme="minorHAnsi" w:cstheme="minorHAnsi"/>
          <w:b/>
          <w:u w:val="single"/>
        </w:rPr>
        <w:t xml:space="preserve">. </w:t>
      </w:r>
    </w:p>
    <w:p w:rsidR="00137069" w:rsidRPr="0013706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rPr>
      </w:pPr>
      <w:r w:rsidRPr="00137069">
        <w:rPr>
          <w:rFonts w:asciiTheme="minorHAnsi" w:hAnsiTheme="minorHAnsi" w:cstheme="minorHAnsi"/>
        </w:rPr>
        <w:t>Před zahájením stavby umístí stavebník na viditelném místě u vstupu na staveniště štítek o povolení stavby a ponechá jej tam až do dokončení stavby.</w:t>
      </w:r>
    </w:p>
    <w:p w:rsidR="00137069" w:rsidRPr="0013706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rPr>
      </w:pPr>
      <w:r w:rsidRPr="00137069">
        <w:rPr>
          <w:rFonts w:asciiTheme="minorHAnsi" w:hAnsiTheme="minorHAnsi" w:cstheme="minorHAnsi"/>
        </w:rPr>
        <w:t xml:space="preserve">Vzhledem k rozsahu a charakteru stavby a dle názoru stavebního úřadu bude provedena pouze závěrečná kontrolní prohlídka stavby. </w:t>
      </w:r>
    </w:p>
    <w:p w:rsidR="00137069" w:rsidRPr="0013706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rPr>
      </w:pPr>
      <w:r w:rsidRPr="00137069">
        <w:rPr>
          <w:rFonts w:asciiTheme="minorHAnsi" w:hAnsiTheme="minorHAnsi" w:cstheme="minorHAnsi"/>
        </w:rPr>
        <w:t>Na stavbě bude zhotovitelem stavby řádně veden stavební deník v souladu s ustanoveními § 157 stavebního zákona.</w:t>
      </w:r>
    </w:p>
    <w:p w:rsidR="00137069" w:rsidRPr="0013706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rPr>
      </w:pPr>
      <w:r w:rsidRPr="00137069">
        <w:rPr>
          <w:rFonts w:asciiTheme="minorHAnsi" w:hAnsiTheme="minorHAnsi" w:cstheme="minorHAnsi"/>
        </w:rPr>
        <w:t>Stavba bude provedena z materiálů, které mají osvědčení o vhodnosti výrobků, zaručenou pevnost, izolační schopnosti, požární a hygienickou bezpečnost.</w:t>
      </w:r>
    </w:p>
    <w:p w:rsidR="00137069" w:rsidRPr="0013706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rPr>
      </w:pPr>
      <w:r w:rsidRPr="00137069">
        <w:rPr>
          <w:rFonts w:asciiTheme="minorHAnsi" w:hAnsiTheme="minorHAnsi" w:cstheme="minorHAnsi"/>
        </w:rPr>
        <w:t>Odváženým, přiváženým a zpracovávaným materiálem ani pojezdem stavební techniky nesmí být znečištěny nebo poškozeny veřejné komunikace. V případě znečištění nebo poškození veřejné komunikace musí být učiněna náprava v co možná nejkratším čase.</w:t>
      </w:r>
    </w:p>
    <w:p w:rsidR="00137069" w:rsidRPr="0013706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rPr>
      </w:pPr>
      <w:r w:rsidRPr="00137069">
        <w:rPr>
          <w:rFonts w:asciiTheme="minorHAnsi" w:hAnsiTheme="minorHAnsi" w:cstheme="minorHAnsi"/>
        </w:rPr>
        <w:t xml:space="preserve">Skladovaný stavební materiál nebude omezovat užívání okolních pozemků a staveb a nebude docházet </w:t>
      </w:r>
      <w:r w:rsidR="00174129">
        <w:rPr>
          <w:rFonts w:asciiTheme="minorHAnsi" w:hAnsiTheme="minorHAnsi" w:cstheme="minorHAnsi"/>
        </w:rPr>
        <w:br/>
      </w:r>
      <w:r w:rsidRPr="00137069">
        <w:rPr>
          <w:rFonts w:asciiTheme="minorHAnsi" w:hAnsiTheme="minorHAnsi" w:cstheme="minorHAnsi"/>
        </w:rPr>
        <w:t>k jeho splavovaní na jiné pozemky.</w:t>
      </w:r>
    </w:p>
    <w:p w:rsidR="00137069" w:rsidRDefault="00137069" w:rsidP="00174129">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rPr>
      </w:pPr>
      <w:r w:rsidRPr="00174129">
        <w:rPr>
          <w:rFonts w:asciiTheme="minorHAnsi" w:hAnsiTheme="minorHAnsi" w:cstheme="minorHAnsi"/>
        </w:rPr>
        <w:t>Při provádění stavby budou dodrženy následující podmínky z koordinovaného závazného stanoviska Městského úřadu Náchod, odboru výstavby a územního plánování Čj. (</w:t>
      </w:r>
      <w:proofErr w:type="spellStart"/>
      <w:r w:rsidRPr="00174129">
        <w:rPr>
          <w:rFonts w:asciiTheme="minorHAnsi" w:hAnsiTheme="minorHAnsi" w:cstheme="minorHAnsi"/>
        </w:rPr>
        <w:t>Če</w:t>
      </w:r>
      <w:proofErr w:type="spellEnd"/>
      <w:r w:rsidRPr="00174129">
        <w:rPr>
          <w:rFonts w:asciiTheme="minorHAnsi" w:hAnsiTheme="minorHAnsi" w:cstheme="minorHAnsi"/>
        </w:rPr>
        <w:t>.): MUNAC</w:t>
      </w:r>
      <w:r w:rsidR="00000382">
        <w:rPr>
          <w:rFonts w:asciiTheme="minorHAnsi" w:hAnsiTheme="minorHAnsi" w:cstheme="minorHAnsi"/>
        </w:rPr>
        <w:t>33032/2017 ze dne 1</w:t>
      </w:r>
      <w:r w:rsidRPr="00174129">
        <w:rPr>
          <w:rFonts w:asciiTheme="minorHAnsi" w:hAnsiTheme="minorHAnsi" w:cstheme="minorHAnsi"/>
        </w:rPr>
        <w:t xml:space="preserve">6. </w:t>
      </w:r>
      <w:r w:rsidR="00000382">
        <w:rPr>
          <w:rFonts w:asciiTheme="minorHAnsi" w:hAnsiTheme="minorHAnsi" w:cstheme="minorHAnsi"/>
        </w:rPr>
        <w:t>5</w:t>
      </w:r>
      <w:r w:rsidRPr="00174129">
        <w:rPr>
          <w:rFonts w:asciiTheme="minorHAnsi" w:hAnsiTheme="minorHAnsi" w:cstheme="minorHAnsi"/>
        </w:rPr>
        <w:t>. 2017:</w:t>
      </w:r>
    </w:p>
    <w:p w:rsidR="0021183E" w:rsidRPr="00174129" w:rsidRDefault="0021183E" w:rsidP="002B787C">
      <w:pPr>
        <w:pStyle w:val="Odstavecseseznamem"/>
        <w:widowControl w:val="0"/>
        <w:numPr>
          <w:ilvl w:val="0"/>
          <w:numId w:val="19"/>
        </w:numPr>
        <w:autoSpaceDE w:val="0"/>
        <w:autoSpaceDN w:val="0"/>
        <w:adjustRightInd w:val="0"/>
        <w:spacing w:before="80" w:after="0" w:line="320" w:lineRule="atLeast"/>
        <w:ind w:left="697" w:hanging="357"/>
        <w:contextualSpacing w:val="0"/>
        <w:jc w:val="both"/>
        <w:rPr>
          <w:rFonts w:asciiTheme="minorHAnsi" w:hAnsiTheme="minorHAnsi" w:cstheme="minorHAnsi"/>
        </w:rPr>
      </w:pPr>
      <w:r w:rsidRPr="0021183E">
        <w:rPr>
          <w:rFonts w:asciiTheme="minorHAnsi" w:hAnsiTheme="minorHAnsi" w:cstheme="minorHAnsi"/>
        </w:rPr>
        <w:t xml:space="preserve">Po vydání stavebního povolení, před vlastní realizací požádá investor o povolení zvláštního užívání </w:t>
      </w:r>
      <w:r w:rsidR="000C0989">
        <w:rPr>
          <w:rFonts w:asciiTheme="minorHAnsi" w:hAnsiTheme="minorHAnsi" w:cstheme="minorHAnsi"/>
        </w:rPr>
        <w:br/>
      </w:r>
      <w:r w:rsidRPr="0021183E">
        <w:rPr>
          <w:rFonts w:asciiTheme="minorHAnsi" w:hAnsiTheme="minorHAnsi" w:cstheme="minorHAnsi"/>
        </w:rPr>
        <w:t xml:space="preserve">na stavební práce dle § 25 odst. 6 písm. c2), c3) zák. č. 13/1997, o pozemních komunikací (v platném znění) a to min. 1 měsíc předem. Pokud při výstavbě bude použito dopravní značení je nutné požádat o stanovení dopravního značení </w:t>
      </w:r>
      <w:proofErr w:type="spellStart"/>
      <w:r w:rsidRPr="0021183E">
        <w:rPr>
          <w:rFonts w:asciiTheme="minorHAnsi" w:hAnsiTheme="minorHAnsi" w:cstheme="minorHAnsi"/>
        </w:rPr>
        <w:t>MěÚ</w:t>
      </w:r>
      <w:proofErr w:type="spellEnd"/>
      <w:r w:rsidRPr="0021183E">
        <w:rPr>
          <w:rFonts w:asciiTheme="minorHAnsi" w:hAnsiTheme="minorHAnsi" w:cstheme="minorHAnsi"/>
        </w:rPr>
        <w:t xml:space="preserve"> ODSH Náchod ve smyslu ust. § 77 odst. 1 písm. a) zák. </w:t>
      </w:r>
      <w:r w:rsidR="000C0989">
        <w:rPr>
          <w:rFonts w:asciiTheme="minorHAnsi" w:hAnsiTheme="minorHAnsi" w:cstheme="minorHAnsi"/>
        </w:rPr>
        <w:br/>
      </w:r>
      <w:r w:rsidRPr="0021183E">
        <w:rPr>
          <w:rFonts w:asciiTheme="minorHAnsi" w:hAnsiTheme="minorHAnsi" w:cstheme="minorHAnsi"/>
        </w:rPr>
        <w:t>č. 361/2000 Sb., o provozu na pozemních komunikacích, po předchozím odsouhlasení Policií ČR dopravního inspektorátu Náchod.</w:t>
      </w:r>
    </w:p>
    <w:p w:rsidR="00000382" w:rsidRPr="00000382" w:rsidRDefault="00000382" w:rsidP="00000382">
      <w:pPr>
        <w:pStyle w:val="Odstavecseseznamem"/>
        <w:numPr>
          <w:ilvl w:val="0"/>
          <w:numId w:val="1"/>
        </w:numPr>
        <w:spacing w:before="120" w:after="0" w:line="320" w:lineRule="atLeast"/>
        <w:ind w:left="357" w:hanging="357"/>
        <w:contextualSpacing w:val="0"/>
        <w:rPr>
          <w:rFonts w:asciiTheme="minorHAnsi" w:hAnsiTheme="minorHAnsi" w:cstheme="minorHAnsi"/>
        </w:rPr>
      </w:pPr>
      <w:r w:rsidRPr="00000382">
        <w:rPr>
          <w:rFonts w:asciiTheme="minorHAnsi" w:hAnsiTheme="minorHAnsi" w:cstheme="minorHAnsi"/>
        </w:rPr>
        <w:t>Při provádění stavby budou dodrženy následující podmínky z</w:t>
      </w:r>
      <w:r>
        <w:rPr>
          <w:rFonts w:asciiTheme="minorHAnsi" w:hAnsiTheme="minorHAnsi" w:cstheme="minorHAnsi"/>
        </w:rPr>
        <w:t>e</w:t>
      </w:r>
      <w:r w:rsidRPr="00000382">
        <w:rPr>
          <w:rFonts w:asciiTheme="minorHAnsi" w:hAnsiTheme="minorHAnsi" w:cstheme="minorHAnsi"/>
        </w:rPr>
        <w:t xml:space="preserve"> závazného stanoviska Městského úřadu Náchod, odboru </w:t>
      </w:r>
      <w:r>
        <w:rPr>
          <w:rFonts w:asciiTheme="minorHAnsi" w:hAnsiTheme="minorHAnsi" w:cstheme="minorHAnsi"/>
        </w:rPr>
        <w:t>životního prostředí</w:t>
      </w:r>
      <w:r w:rsidRPr="00000382">
        <w:rPr>
          <w:rFonts w:asciiTheme="minorHAnsi" w:hAnsiTheme="minorHAnsi" w:cstheme="minorHAnsi"/>
        </w:rPr>
        <w:t xml:space="preserve"> Čj. (</w:t>
      </w:r>
      <w:proofErr w:type="spellStart"/>
      <w:r w:rsidRPr="00000382">
        <w:rPr>
          <w:rFonts w:asciiTheme="minorHAnsi" w:hAnsiTheme="minorHAnsi" w:cstheme="minorHAnsi"/>
        </w:rPr>
        <w:t>Če</w:t>
      </w:r>
      <w:proofErr w:type="spellEnd"/>
      <w:r w:rsidRPr="00000382">
        <w:rPr>
          <w:rFonts w:asciiTheme="minorHAnsi" w:hAnsiTheme="minorHAnsi" w:cstheme="minorHAnsi"/>
        </w:rPr>
        <w:t>.): MUNAC</w:t>
      </w:r>
      <w:r>
        <w:rPr>
          <w:rFonts w:asciiTheme="minorHAnsi" w:hAnsiTheme="minorHAnsi" w:cstheme="minorHAnsi"/>
        </w:rPr>
        <w:t xml:space="preserve"> 11030</w:t>
      </w:r>
      <w:r w:rsidRPr="00000382">
        <w:rPr>
          <w:rFonts w:asciiTheme="minorHAnsi" w:hAnsiTheme="minorHAnsi" w:cstheme="minorHAnsi"/>
        </w:rPr>
        <w:t>/201</w:t>
      </w:r>
      <w:r>
        <w:rPr>
          <w:rFonts w:asciiTheme="minorHAnsi" w:hAnsiTheme="minorHAnsi" w:cstheme="minorHAnsi"/>
        </w:rPr>
        <w:t>8/ŽP ze dne 1</w:t>
      </w:r>
      <w:r w:rsidRPr="00000382">
        <w:rPr>
          <w:rFonts w:asciiTheme="minorHAnsi" w:hAnsiTheme="minorHAnsi" w:cstheme="minorHAnsi"/>
        </w:rPr>
        <w:t xml:space="preserve">6. </w:t>
      </w:r>
      <w:r>
        <w:rPr>
          <w:rFonts w:asciiTheme="minorHAnsi" w:hAnsiTheme="minorHAnsi" w:cstheme="minorHAnsi"/>
        </w:rPr>
        <w:t>2</w:t>
      </w:r>
      <w:r w:rsidRPr="00000382">
        <w:rPr>
          <w:rFonts w:asciiTheme="minorHAnsi" w:hAnsiTheme="minorHAnsi" w:cstheme="minorHAnsi"/>
        </w:rPr>
        <w:t>. 201</w:t>
      </w:r>
      <w:r>
        <w:rPr>
          <w:rFonts w:asciiTheme="minorHAnsi" w:hAnsiTheme="minorHAnsi" w:cstheme="minorHAnsi"/>
        </w:rPr>
        <w:t>8</w:t>
      </w:r>
      <w:r w:rsidRPr="00000382">
        <w:rPr>
          <w:rFonts w:asciiTheme="minorHAnsi" w:hAnsiTheme="minorHAnsi" w:cstheme="minorHAnsi"/>
        </w:rPr>
        <w:t>:</w:t>
      </w:r>
    </w:p>
    <w:p w:rsidR="00000382" w:rsidRDefault="002B787C" w:rsidP="002B787C">
      <w:pPr>
        <w:pStyle w:val="Odstavecseseznamem"/>
        <w:widowControl w:val="0"/>
        <w:numPr>
          <w:ilvl w:val="0"/>
          <w:numId w:val="20"/>
        </w:numPr>
        <w:autoSpaceDE w:val="0"/>
        <w:autoSpaceDN w:val="0"/>
        <w:adjustRightInd w:val="0"/>
        <w:spacing w:before="80" w:after="0" w:line="320" w:lineRule="atLeast"/>
        <w:ind w:left="697" w:hanging="357"/>
        <w:contextualSpacing w:val="0"/>
        <w:jc w:val="both"/>
        <w:rPr>
          <w:rFonts w:asciiTheme="minorHAnsi" w:hAnsiTheme="minorHAnsi" w:cstheme="minorHAnsi"/>
        </w:rPr>
      </w:pPr>
      <w:r w:rsidRPr="002B787C">
        <w:rPr>
          <w:rFonts w:asciiTheme="minorHAnsi" w:hAnsiTheme="minorHAnsi" w:cstheme="minorHAnsi"/>
        </w:rPr>
        <w:t xml:space="preserve">pokládkou kabelu nesmí dojít ke zmenšení stávajícího průtočného profilu vodního toku </w:t>
      </w:r>
      <w:proofErr w:type="spellStart"/>
      <w:r w:rsidRPr="002B787C">
        <w:rPr>
          <w:rFonts w:asciiTheme="minorHAnsi" w:hAnsiTheme="minorHAnsi" w:cstheme="minorHAnsi"/>
        </w:rPr>
        <w:t>Ledhujka</w:t>
      </w:r>
      <w:proofErr w:type="spellEnd"/>
      <w:r w:rsidRPr="002B787C">
        <w:rPr>
          <w:rFonts w:asciiTheme="minorHAnsi" w:hAnsiTheme="minorHAnsi" w:cstheme="minorHAnsi"/>
        </w:rPr>
        <w:t>.</w:t>
      </w:r>
    </w:p>
    <w:p w:rsidR="000F0825" w:rsidRDefault="000F0825" w:rsidP="000C0989">
      <w:pPr>
        <w:pStyle w:val="Odstavecseseznamem"/>
        <w:numPr>
          <w:ilvl w:val="0"/>
          <w:numId w:val="1"/>
        </w:numPr>
        <w:spacing w:before="120" w:after="0" w:line="320" w:lineRule="atLeast"/>
        <w:ind w:left="340" w:hanging="340"/>
        <w:contextualSpacing w:val="0"/>
        <w:rPr>
          <w:rFonts w:asciiTheme="minorHAnsi" w:hAnsiTheme="minorHAnsi" w:cstheme="minorHAnsi"/>
        </w:rPr>
      </w:pPr>
      <w:r w:rsidRPr="000F0825">
        <w:rPr>
          <w:rFonts w:asciiTheme="minorHAnsi" w:hAnsiTheme="minorHAnsi" w:cstheme="minorHAnsi"/>
        </w:rPr>
        <w:t xml:space="preserve">Při provádění stavby budou dodrženy následující podmínky ze </w:t>
      </w:r>
      <w:r w:rsidR="00726BCF">
        <w:rPr>
          <w:rFonts w:asciiTheme="minorHAnsi" w:hAnsiTheme="minorHAnsi" w:cstheme="minorHAnsi"/>
        </w:rPr>
        <w:t xml:space="preserve">stanoviska správce povodí – Povodí </w:t>
      </w:r>
      <w:proofErr w:type="gramStart"/>
      <w:r w:rsidR="000C0989">
        <w:rPr>
          <w:rFonts w:asciiTheme="minorHAnsi" w:hAnsiTheme="minorHAnsi" w:cstheme="minorHAnsi"/>
        </w:rPr>
        <w:t>L</w:t>
      </w:r>
      <w:r w:rsidR="00726BCF">
        <w:rPr>
          <w:rFonts w:asciiTheme="minorHAnsi" w:hAnsiTheme="minorHAnsi" w:cstheme="minorHAnsi"/>
        </w:rPr>
        <w:t>abe</w:t>
      </w:r>
      <w:r w:rsidR="000C0989">
        <w:rPr>
          <w:rFonts w:asciiTheme="minorHAnsi" w:hAnsiTheme="minorHAnsi" w:cstheme="minorHAnsi"/>
        </w:rPr>
        <w:t>,</w:t>
      </w:r>
      <w:r w:rsidR="00726BCF">
        <w:rPr>
          <w:rFonts w:asciiTheme="minorHAnsi" w:hAnsiTheme="minorHAnsi" w:cstheme="minorHAnsi"/>
        </w:rPr>
        <w:t xml:space="preserve">  státní</w:t>
      </w:r>
      <w:proofErr w:type="gramEnd"/>
      <w:r w:rsidR="00726BCF">
        <w:rPr>
          <w:rFonts w:asciiTheme="minorHAnsi" w:hAnsiTheme="minorHAnsi" w:cstheme="minorHAnsi"/>
        </w:rPr>
        <w:t xml:space="preserve"> podnik, č.j. PVZ/17/14907/</w:t>
      </w:r>
      <w:proofErr w:type="spellStart"/>
      <w:r w:rsidR="00726BCF">
        <w:rPr>
          <w:rFonts w:asciiTheme="minorHAnsi" w:hAnsiTheme="minorHAnsi" w:cstheme="minorHAnsi"/>
        </w:rPr>
        <w:t>Vn</w:t>
      </w:r>
      <w:proofErr w:type="spellEnd"/>
      <w:r w:rsidR="00726BCF">
        <w:rPr>
          <w:rFonts w:asciiTheme="minorHAnsi" w:hAnsiTheme="minorHAnsi" w:cstheme="minorHAnsi"/>
        </w:rPr>
        <w:t>/0 ze dne 2. 5. 2017:</w:t>
      </w:r>
    </w:p>
    <w:p w:rsidR="0061196F" w:rsidRDefault="0061196F" w:rsidP="0061196F">
      <w:pPr>
        <w:pStyle w:val="Odstavecseseznamem"/>
        <w:numPr>
          <w:ilvl w:val="0"/>
          <w:numId w:val="21"/>
        </w:numPr>
        <w:spacing w:before="80" w:after="0" w:line="320" w:lineRule="atLeast"/>
        <w:ind w:left="697" w:hanging="357"/>
        <w:jc w:val="both"/>
        <w:rPr>
          <w:rFonts w:asciiTheme="minorHAnsi" w:hAnsiTheme="minorHAnsi" w:cstheme="minorHAnsi"/>
        </w:rPr>
      </w:pPr>
      <w:r w:rsidRPr="0061196F">
        <w:rPr>
          <w:rFonts w:asciiTheme="minorHAnsi" w:hAnsiTheme="minorHAnsi" w:cstheme="minorHAnsi"/>
        </w:rPr>
        <w:t xml:space="preserve">Z hlediska zájmů daných § </w:t>
      </w:r>
      <w:proofErr w:type="gramStart"/>
      <w:r w:rsidRPr="0061196F">
        <w:rPr>
          <w:rFonts w:asciiTheme="minorHAnsi" w:hAnsiTheme="minorHAnsi" w:cstheme="minorHAnsi"/>
        </w:rPr>
        <w:t>23a</w:t>
      </w:r>
      <w:proofErr w:type="gramEnd"/>
      <w:r w:rsidRPr="0061196F">
        <w:rPr>
          <w:rFonts w:asciiTheme="minorHAnsi" w:hAnsiTheme="minorHAnsi" w:cstheme="minorHAnsi"/>
        </w:rPr>
        <w:t xml:space="preserve"> vodního zákona, platným Národním plánem povodí Labe a Plánem dílčího povodí Horního a středního Labe (§ 24 až 26 vodního zákona) je předmětný záměr možný, protože lze předpokládat, že jeho realizací nedojde ke zhoršení stavu dotčeného vodního útvaru, </w:t>
      </w:r>
      <w:r w:rsidR="000C0989">
        <w:rPr>
          <w:rFonts w:asciiTheme="minorHAnsi" w:hAnsiTheme="minorHAnsi" w:cstheme="minorHAnsi"/>
        </w:rPr>
        <w:br/>
      </w:r>
      <w:r w:rsidRPr="0061196F">
        <w:rPr>
          <w:rFonts w:asciiTheme="minorHAnsi" w:hAnsiTheme="minorHAnsi" w:cstheme="minorHAnsi"/>
        </w:rPr>
        <w:t>a že záměr nebude mít za následek nedosažení dobrého stavu dotčeného vodního útvaru.</w:t>
      </w:r>
    </w:p>
    <w:p w:rsidR="0061196F" w:rsidRPr="0061196F" w:rsidRDefault="0061196F" w:rsidP="0061196F">
      <w:pPr>
        <w:pStyle w:val="Odstavecseseznamem"/>
        <w:spacing w:before="80" w:after="0" w:line="320" w:lineRule="atLeast"/>
        <w:ind w:left="697"/>
        <w:jc w:val="both"/>
        <w:rPr>
          <w:rFonts w:asciiTheme="minorHAnsi" w:hAnsiTheme="minorHAnsi" w:cstheme="minorHAnsi"/>
        </w:rPr>
      </w:pPr>
      <w:r>
        <w:rPr>
          <w:rFonts w:asciiTheme="minorHAnsi" w:hAnsiTheme="minorHAnsi" w:cstheme="minorHAnsi"/>
        </w:rPr>
        <w:t>Toto hodnocení vychází z </w:t>
      </w:r>
      <w:r w:rsidR="00336B76">
        <w:rPr>
          <w:rFonts w:asciiTheme="minorHAnsi" w:hAnsiTheme="minorHAnsi" w:cstheme="minorHAnsi"/>
        </w:rPr>
        <w:t>p</w:t>
      </w:r>
      <w:r>
        <w:rPr>
          <w:rFonts w:asciiTheme="minorHAnsi" w:hAnsiTheme="minorHAnsi" w:cstheme="minorHAnsi"/>
        </w:rPr>
        <w:t xml:space="preserve">osouzení </w:t>
      </w:r>
      <w:r w:rsidR="00336B76">
        <w:rPr>
          <w:rFonts w:asciiTheme="minorHAnsi" w:hAnsiTheme="minorHAnsi" w:cstheme="minorHAnsi"/>
        </w:rPr>
        <w:t>souladu předmětného záměru s výše uvedenými platnými dokumenty.</w:t>
      </w:r>
    </w:p>
    <w:p w:rsidR="00336B76" w:rsidRDefault="00336B76" w:rsidP="0061196F">
      <w:pPr>
        <w:pStyle w:val="Odstavecseseznamem"/>
        <w:numPr>
          <w:ilvl w:val="0"/>
          <w:numId w:val="21"/>
        </w:numPr>
        <w:spacing w:before="80" w:after="0" w:line="320" w:lineRule="atLeast"/>
        <w:ind w:left="697" w:hanging="357"/>
        <w:jc w:val="both"/>
        <w:rPr>
          <w:rFonts w:asciiTheme="minorHAnsi" w:hAnsiTheme="minorHAnsi" w:cstheme="minorHAnsi"/>
        </w:rPr>
      </w:pPr>
      <w:r>
        <w:rPr>
          <w:rFonts w:asciiTheme="minorHAnsi" w:hAnsiTheme="minorHAnsi" w:cstheme="minorHAnsi"/>
        </w:rPr>
        <w:t xml:space="preserve">Z hlediska dalších zájmů sledovaných vodním zákonem souhlasíme s navrhovaným záměrem </w:t>
      </w:r>
      <w:r w:rsidR="002E41AB">
        <w:rPr>
          <w:rFonts w:asciiTheme="minorHAnsi" w:hAnsiTheme="minorHAnsi" w:cstheme="minorHAnsi"/>
        </w:rPr>
        <w:br/>
      </w:r>
      <w:r>
        <w:rPr>
          <w:rFonts w:asciiTheme="minorHAnsi" w:hAnsiTheme="minorHAnsi" w:cstheme="minorHAnsi"/>
        </w:rPr>
        <w:t>bez připomínek.</w:t>
      </w:r>
    </w:p>
    <w:p w:rsidR="0061196F" w:rsidRPr="0061196F" w:rsidRDefault="0061196F" w:rsidP="0061196F">
      <w:pPr>
        <w:pStyle w:val="Odstavecseseznamem"/>
        <w:numPr>
          <w:ilvl w:val="0"/>
          <w:numId w:val="21"/>
        </w:numPr>
        <w:spacing w:before="80" w:after="0" w:line="320" w:lineRule="atLeast"/>
        <w:ind w:left="697" w:hanging="357"/>
        <w:jc w:val="both"/>
        <w:rPr>
          <w:rFonts w:asciiTheme="minorHAnsi" w:hAnsiTheme="minorHAnsi" w:cstheme="minorHAnsi"/>
        </w:rPr>
      </w:pPr>
      <w:r w:rsidRPr="0061196F">
        <w:rPr>
          <w:rFonts w:asciiTheme="minorHAnsi" w:hAnsiTheme="minorHAnsi" w:cstheme="minorHAnsi"/>
        </w:rPr>
        <w:t xml:space="preserve">Z hlediska správy vodního toku </w:t>
      </w:r>
      <w:r w:rsidR="00336B76">
        <w:rPr>
          <w:rFonts w:asciiTheme="minorHAnsi" w:hAnsiTheme="minorHAnsi" w:cstheme="minorHAnsi"/>
        </w:rPr>
        <w:t>Ledhuje</w:t>
      </w:r>
      <w:r w:rsidRPr="0061196F">
        <w:rPr>
          <w:rFonts w:asciiTheme="minorHAnsi" w:hAnsiTheme="minorHAnsi" w:cstheme="minorHAnsi"/>
        </w:rPr>
        <w:t xml:space="preserve"> (IDVT 1010</w:t>
      </w:r>
      <w:r w:rsidR="00336B76">
        <w:rPr>
          <w:rFonts w:asciiTheme="minorHAnsi" w:hAnsiTheme="minorHAnsi" w:cstheme="minorHAnsi"/>
        </w:rPr>
        <w:t>1648</w:t>
      </w:r>
      <w:r w:rsidRPr="0061196F">
        <w:rPr>
          <w:rFonts w:asciiTheme="minorHAnsi" w:hAnsiTheme="minorHAnsi" w:cstheme="minorHAnsi"/>
        </w:rPr>
        <w:t>) konstatujeme následující:</w:t>
      </w:r>
    </w:p>
    <w:p w:rsidR="00B9127F" w:rsidRDefault="0061196F" w:rsidP="00B9127F">
      <w:pPr>
        <w:pStyle w:val="Odstavecseseznamem"/>
        <w:spacing w:before="80" w:after="0" w:line="320" w:lineRule="atLeast"/>
        <w:ind w:left="697"/>
        <w:jc w:val="both"/>
        <w:rPr>
          <w:rFonts w:asciiTheme="minorHAnsi" w:hAnsiTheme="minorHAnsi" w:cstheme="minorHAnsi"/>
        </w:rPr>
      </w:pPr>
      <w:r w:rsidRPr="0061196F">
        <w:rPr>
          <w:rFonts w:asciiTheme="minorHAnsi" w:hAnsiTheme="minorHAnsi" w:cstheme="minorHAnsi"/>
        </w:rPr>
        <w:t>P</w:t>
      </w:r>
      <w:r w:rsidR="00B9127F">
        <w:rPr>
          <w:rFonts w:asciiTheme="minorHAnsi" w:hAnsiTheme="minorHAnsi" w:cstheme="minorHAnsi"/>
        </w:rPr>
        <w:t>o</w:t>
      </w:r>
      <w:r w:rsidR="00772EAD">
        <w:rPr>
          <w:rFonts w:asciiTheme="minorHAnsi" w:hAnsiTheme="minorHAnsi" w:cstheme="minorHAnsi"/>
        </w:rPr>
        <w:t>k</w:t>
      </w:r>
      <w:r w:rsidR="00B9127F">
        <w:rPr>
          <w:rFonts w:asciiTheme="minorHAnsi" w:hAnsiTheme="minorHAnsi" w:cstheme="minorHAnsi"/>
        </w:rPr>
        <w:t>ládkou kabelu nesmí dojít ke zm</w:t>
      </w:r>
      <w:r w:rsidR="00772EAD">
        <w:rPr>
          <w:rFonts w:asciiTheme="minorHAnsi" w:hAnsiTheme="minorHAnsi" w:cstheme="minorHAnsi"/>
        </w:rPr>
        <w:t>enšení stávajícího průtočného p</w:t>
      </w:r>
      <w:r w:rsidR="00B9127F">
        <w:rPr>
          <w:rFonts w:asciiTheme="minorHAnsi" w:hAnsiTheme="minorHAnsi" w:cstheme="minorHAnsi"/>
        </w:rPr>
        <w:t>r</w:t>
      </w:r>
      <w:r w:rsidR="00772EAD">
        <w:rPr>
          <w:rFonts w:asciiTheme="minorHAnsi" w:hAnsiTheme="minorHAnsi" w:cstheme="minorHAnsi"/>
        </w:rPr>
        <w:t>o</w:t>
      </w:r>
      <w:r w:rsidR="00B9127F">
        <w:rPr>
          <w:rFonts w:asciiTheme="minorHAnsi" w:hAnsiTheme="minorHAnsi" w:cstheme="minorHAnsi"/>
        </w:rPr>
        <w:t>filu.</w:t>
      </w:r>
    </w:p>
    <w:p w:rsidR="0061196F" w:rsidRPr="0061196F" w:rsidRDefault="0061196F" w:rsidP="00772EAD">
      <w:pPr>
        <w:pStyle w:val="Odstavecseseznamem"/>
        <w:spacing w:before="80" w:after="0" w:line="320" w:lineRule="atLeast"/>
        <w:ind w:left="697"/>
        <w:jc w:val="both"/>
        <w:rPr>
          <w:rFonts w:asciiTheme="minorHAnsi" w:hAnsiTheme="minorHAnsi" w:cstheme="minorHAnsi"/>
        </w:rPr>
      </w:pPr>
      <w:r w:rsidRPr="0061196F">
        <w:rPr>
          <w:rFonts w:asciiTheme="minorHAnsi" w:hAnsiTheme="minorHAnsi" w:cstheme="minorHAnsi"/>
        </w:rPr>
        <w:t>Povodí Labe, státní podnik, neponese odpovědnost za případné škody vzniklé na zařízení průchodem velkých vod.</w:t>
      </w:r>
    </w:p>
    <w:p w:rsidR="00397DED" w:rsidRPr="00EF0BF0" w:rsidRDefault="0061196F" w:rsidP="00EF0BF0">
      <w:pPr>
        <w:pStyle w:val="Odstavecseseznamem"/>
        <w:numPr>
          <w:ilvl w:val="0"/>
          <w:numId w:val="21"/>
        </w:numPr>
        <w:spacing w:before="80" w:after="0" w:line="320" w:lineRule="atLeast"/>
        <w:ind w:left="697" w:hanging="357"/>
        <w:jc w:val="both"/>
        <w:rPr>
          <w:rFonts w:asciiTheme="minorHAnsi" w:hAnsiTheme="minorHAnsi" w:cstheme="minorHAnsi"/>
        </w:rPr>
      </w:pPr>
      <w:r w:rsidRPr="00772EAD">
        <w:rPr>
          <w:rFonts w:asciiTheme="minorHAnsi" w:hAnsiTheme="minorHAnsi" w:cstheme="minorHAnsi"/>
        </w:rPr>
        <w:t xml:space="preserve">Z hlediska majetkoprávních vztahů sdělujeme, že se navržený záměr dotýká majetku státu, </w:t>
      </w:r>
      <w:r w:rsidR="00772EAD" w:rsidRPr="00772EAD">
        <w:rPr>
          <w:rFonts w:asciiTheme="minorHAnsi" w:hAnsiTheme="minorHAnsi" w:cstheme="minorHAnsi"/>
        </w:rPr>
        <w:br/>
      </w:r>
      <w:r w:rsidRPr="00772EAD">
        <w:rPr>
          <w:rFonts w:asciiTheme="minorHAnsi" w:hAnsiTheme="minorHAnsi" w:cstheme="minorHAnsi"/>
        </w:rPr>
        <w:t xml:space="preserve">ke kterému vykonává právo vlastníka Povodí Labe, státní podnik (pozemek p. č. </w:t>
      </w:r>
      <w:r w:rsidR="00772EAD" w:rsidRPr="00772EAD">
        <w:rPr>
          <w:rFonts w:asciiTheme="minorHAnsi" w:hAnsiTheme="minorHAnsi" w:cstheme="minorHAnsi"/>
        </w:rPr>
        <w:t xml:space="preserve">1017/28 </w:t>
      </w:r>
      <w:r w:rsidRPr="00772EAD">
        <w:rPr>
          <w:rFonts w:asciiTheme="minorHAnsi" w:hAnsiTheme="minorHAnsi" w:cstheme="minorHAnsi"/>
        </w:rPr>
        <w:t xml:space="preserve">v k.ú. </w:t>
      </w:r>
      <w:r w:rsidR="00772EAD" w:rsidRPr="00772EAD">
        <w:rPr>
          <w:rFonts w:asciiTheme="minorHAnsi" w:hAnsiTheme="minorHAnsi" w:cstheme="minorHAnsi"/>
        </w:rPr>
        <w:t>Velká Ledhuje</w:t>
      </w:r>
      <w:r w:rsidRPr="00772EAD">
        <w:rPr>
          <w:rFonts w:asciiTheme="minorHAnsi" w:hAnsiTheme="minorHAnsi" w:cstheme="minorHAnsi"/>
        </w:rPr>
        <w:t>). Způsob možného vypořádání majetkoprávních vztahů záměrem (stavbou, činností) dotčeného majetku státu, lze před zahájením správních řízení projednat s Povodím Labe, státním podnikem – závodem Z1 Jablonec nad Nisou, Želivského 5, 466 05 Jablonec nad Nisou. Kontaktní osobou je p. Kottová.</w:t>
      </w:r>
    </w:p>
    <w:p w:rsidR="005A3B8D" w:rsidRDefault="000F1021" w:rsidP="005A3B8D">
      <w:pPr>
        <w:pStyle w:val="Odstavecseseznamem"/>
        <w:widowControl w:val="0"/>
        <w:numPr>
          <w:ilvl w:val="0"/>
          <w:numId w:val="1"/>
        </w:numPr>
        <w:autoSpaceDE w:val="0"/>
        <w:autoSpaceDN w:val="0"/>
        <w:adjustRightInd w:val="0"/>
        <w:spacing w:before="120" w:after="0" w:line="320" w:lineRule="atLeast"/>
        <w:ind w:left="357" w:hanging="357"/>
        <w:contextualSpacing w:val="0"/>
        <w:jc w:val="both"/>
        <w:rPr>
          <w:rFonts w:asciiTheme="minorHAnsi" w:hAnsiTheme="minorHAnsi" w:cstheme="minorHAnsi"/>
        </w:rPr>
      </w:pPr>
      <w:r w:rsidRPr="0095108A">
        <w:rPr>
          <w:rFonts w:asciiTheme="minorHAnsi" w:hAnsiTheme="minorHAnsi" w:cstheme="minorHAnsi"/>
        </w:rPr>
        <w:t>P</w:t>
      </w:r>
      <w:r w:rsidR="00EF0BF0">
        <w:rPr>
          <w:rFonts w:asciiTheme="minorHAnsi" w:hAnsiTheme="minorHAnsi" w:cstheme="minorHAnsi"/>
        </w:rPr>
        <w:t xml:space="preserve">ři stavbě budou dále dodrženy </w:t>
      </w:r>
      <w:r w:rsidR="0095108A">
        <w:rPr>
          <w:rFonts w:asciiTheme="minorHAnsi" w:hAnsiTheme="minorHAnsi" w:cstheme="minorHAnsi"/>
        </w:rPr>
        <w:t>násle</w:t>
      </w:r>
      <w:r w:rsidRPr="0095108A">
        <w:rPr>
          <w:rFonts w:asciiTheme="minorHAnsi" w:hAnsiTheme="minorHAnsi" w:cstheme="minorHAnsi"/>
        </w:rPr>
        <w:t xml:space="preserve">dující podmínky, </w:t>
      </w:r>
      <w:r w:rsidR="005A3B8D" w:rsidRPr="005A3B8D">
        <w:rPr>
          <w:rFonts w:asciiTheme="minorHAnsi" w:hAnsiTheme="minorHAnsi" w:cstheme="minorHAnsi"/>
        </w:rPr>
        <w:t>vycházející ze stanovisek vlastníků sítí technické infrastruktury:</w:t>
      </w:r>
    </w:p>
    <w:p w:rsidR="005A3B8D" w:rsidRPr="005A3B8D" w:rsidRDefault="005A3B8D" w:rsidP="005A3B8D">
      <w:pPr>
        <w:pStyle w:val="Odstavecseseznamem"/>
        <w:widowControl w:val="0"/>
        <w:numPr>
          <w:ilvl w:val="0"/>
          <w:numId w:val="2"/>
        </w:numPr>
        <w:autoSpaceDE w:val="0"/>
        <w:autoSpaceDN w:val="0"/>
        <w:adjustRightInd w:val="0"/>
        <w:spacing w:before="120" w:after="0" w:line="320" w:lineRule="atLeast"/>
        <w:ind w:left="697" w:hanging="357"/>
        <w:contextualSpacing w:val="0"/>
        <w:jc w:val="both"/>
        <w:rPr>
          <w:rFonts w:asciiTheme="minorHAnsi" w:hAnsiTheme="minorHAnsi" w:cstheme="minorHAnsi"/>
          <w:b/>
          <w:u w:val="single"/>
        </w:rPr>
      </w:pPr>
      <w:r w:rsidRPr="005A3B8D">
        <w:rPr>
          <w:rFonts w:asciiTheme="minorHAnsi" w:hAnsiTheme="minorHAnsi" w:cstheme="minorHAnsi"/>
          <w:b/>
          <w:u w:val="single"/>
        </w:rPr>
        <w:t xml:space="preserve">ČEZ Distribuce, a. s. – </w:t>
      </w:r>
      <w:r w:rsidR="00F529CC">
        <w:rPr>
          <w:rFonts w:asciiTheme="minorHAnsi" w:hAnsiTheme="minorHAnsi" w:cstheme="minorHAnsi"/>
          <w:b/>
          <w:u w:val="single"/>
        </w:rPr>
        <w:t>souhlas s umíst</w:t>
      </w:r>
      <w:r w:rsidR="002E41AB">
        <w:rPr>
          <w:rFonts w:asciiTheme="minorHAnsi" w:hAnsiTheme="minorHAnsi" w:cstheme="minorHAnsi"/>
          <w:b/>
          <w:u w:val="single"/>
        </w:rPr>
        <w:t>ě</w:t>
      </w:r>
      <w:r w:rsidR="00F529CC">
        <w:rPr>
          <w:rFonts w:asciiTheme="minorHAnsi" w:hAnsiTheme="minorHAnsi" w:cstheme="minorHAnsi"/>
          <w:b/>
          <w:u w:val="single"/>
        </w:rPr>
        <w:t>ním st</w:t>
      </w:r>
      <w:r w:rsidR="002E41AB">
        <w:rPr>
          <w:rFonts w:asciiTheme="minorHAnsi" w:hAnsiTheme="minorHAnsi" w:cstheme="minorHAnsi"/>
          <w:b/>
          <w:u w:val="single"/>
        </w:rPr>
        <w:t>a</w:t>
      </w:r>
      <w:r w:rsidR="00F529CC">
        <w:rPr>
          <w:rFonts w:asciiTheme="minorHAnsi" w:hAnsiTheme="minorHAnsi" w:cstheme="minorHAnsi"/>
          <w:b/>
          <w:u w:val="single"/>
        </w:rPr>
        <w:t>vby a s prováděním činnosti v ochranném pásmu elektrického zařízení</w:t>
      </w:r>
      <w:r w:rsidRPr="005A3B8D">
        <w:rPr>
          <w:rFonts w:asciiTheme="minorHAnsi" w:hAnsiTheme="minorHAnsi" w:cstheme="minorHAnsi"/>
          <w:b/>
          <w:u w:val="single"/>
        </w:rPr>
        <w:t xml:space="preserve"> zn. </w:t>
      </w:r>
      <w:r w:rsidR="00F529CC">
        <w:rPr>
          <w:rFonts w:asciiTheme="minorHAnsi" w:hAnsiTheme="minorHAnsi" w:cstheme="minorHAnsi"/>
          <w:b/>
          <w:u w:val="single"/>
        </w:rPr>
        <w:t xml:space="preserve">219/2017 </w:t>
      </w:r>
      <w:r w:rsidRPr="005A3B8D">
        <w:rPr>
          <w:rFonts w:asciiTheme="minorHAnsi" w:hAnsiTheme="minorHAnsi" w:cstheme="minorHAnsi"/>
          <w:b/>
          <w:u w:val="single"/>
        </w:rPr>
        <w:t xml:space="preserve">ze dne </w:t>
      </w:r>
      <w:r w:rsidR="00F529CC">
        <w:rPr>
          <w:rFonts w:asciiTheme="minorHAnsi" w:hAnsiTheme="minorHAnsi" w:cstheme="minorHAnsi"/>
          <w:b/>
          <w:u w:val="single"/>
        </w:rPr>
        <w:t xml:space="preserve">11. </w:t>
      </w:r>
      <w:r w:rsidR="009437D0">
        <w:rPr>
          <w:rFonts w:asciiTheme="minorHAnsi" w:hAnsiTheme="minorHAnsi" w:cstheme="minorHAnsi"/>
          <w:b/>
          <w:u w:val="single"/>
        </w:rPr>
        <w:t>4</w:t>
      </w:r>
      <w:r w:rsidRPr="005A3B8D">
        <w:rPr>
          <w:rFonts w:asciiTheme="minorHAnsi" w:hAnsiTheme="minorHAnsi" w:cstheme="minorHAnsi"/>
          <w:b/>
          <w:u w:val="single"/>
        </w:rPr>
        <w:t>. 201</w:t>
      </w:r>
      <w:r w:rsidR="009437D0">
        <w:rPr>
          <w:rFonts w:asciiTheme="minorHAnsi" w:hAnsiTheme="minorHAnsi" w:cstheme="minorHAnsi"/>
          <w:b/>
          <w:u w:val="single"/>
        </w:rPr>
        <w:t>7</w:t>
      </w:r>
      <w:r w:rsidRPr="005A3B8D">
        <w:rPr>
          <w:rFonts w:asciiTheme="minorHAnsi" w:hAnsiTheme="minorHAnsi" w:cstheme="minorHAnsi"/>
          <w:b/>
          <w:u w:val="single"/>
        </w:rPr>
        <w:t>:</w:t>
      </w:r>
    </w:p>
    <w:p w:rsidR="00716F79" w:rsidRPr="00716F79" w:rsidRDefault="00716F79" w:rsidP="00B81BA9">
      <w:pPr>
        <w:pStyle w:val="Odstavecseseznamem"/>
        <w:widowControl w:val="0"/>
        <w:autoSpaceDE w:val="0"/>
        <w:autoSpaceDN w:val="0"/>
        <w:adjustRightInd w:val="0"/>
        <w:spacing w:before="60" w:after="0" w:line="320" w:lineRule="atLeast"/>
        <w:ind w:left="2124" w:hanging="1410"/>
        <w:contextualSpacing w:val="0"/>
        <w:jc w:val="both"/>
        <w:rPr>
          <w:rFonts w:asciiTheme="minorHAnsi" w:hAnsiTheme="minorHAnsi" w:cstheme="minorHAnsi"/>
        </w:rPr>
      </w:pPr>
      <w:r w:rsidRPr="00716F79">
        <w:rPr>
          <w:rFonts w:asciiTheme="minorHAnsi" w:hAnsiTheme="minorHAnsi" w:cstheme="minorHAnsi"/>
        </w:rPr>
        <w:t xml:space="preserve">Typ zařízení: </w:t>
      </w:r>
      <w:r w:rsidRPr="00716F79">
        <w:rPr>
          <w:rFonts w:asciiTheme="minorHAnsi" w:hAnsiTheme="minorHAnsi" w:cstheme="minorHAnsi"/>
        </w:rPr>
        <w:tab/>
      </w:r>
      <w:r w:rsidR="00B709AC">
        <w:rPr>
          <w:rFonts w:asciiTheme="minorHAnsi" w:hAnsiTheme="minorHAnsi" w:cstheme="minorHAnsi"/>
        </w:rPr>
        <w:t xml:space="preserve">podzemní kabelové vedení NN do 1 </w:t>
      </w:r>
      <w:proofErr w:type="spellStart"/>
      <w:r w:rsidR="00B709AC">
        <w:rPr>
          <w:rFonts w:asciiTheme="minorHAnsi" w:hAnsiTheme="minorHAnsi" w:cstheme="minorHAnsi"/>
        </w:rPr>
        <w:t>kV</w:t>
      </w:r>
      <w:proofErr w:type="spellEnd"/>
      <w:r w:rsidR="00B709AC">
        <w:rPr>
          <w:rFonts w:asciiTheme="minorHAnsi" w:hAnsiTheme="minorHAnsi" w:cstheme="minorHAnsi"/>
        </w:rPr>
        <w:t xml:space="preserve">, podzemní kabelové vedení </w:t>
      </w:r>
      <w:r w:rsidR="00B81BA9">
        <w:rPr>
          <w:rFonts w:asciiTheme="minorHAnsi" w:hAnsiTheme="minorHAnsi" w:cstheme="minorHAnsi"/>
        </w:rPr>
        <w:t xml:space="preserve">VN 35 </w:t>
      </w:r>
      <w:proofErr w:type="spellStart"/>
      <w:r w:rsidR="00B81BA9">
        <w:rPr>
          <w:rFonts w:asciiTheme="minorHAnsi" w:hAnsiTheme="minorHAnsi" w:cstheme="minorHAnsi"/>
        </w:rPr>
        <w:t>kV</w:t>
      </w:r>
      <w:proofErr w:type="spellEnd"/>
      <w:r w:rsidR="00B81BA9">
        <w:rPr>
          <w:rFonts w:asciiTheme="minorHAnsi" w:hAnsiTheme="minorHAnsi" w:cstheme="minorHAnsi"/>
        </w:rPr>
        <w:t xml:space="preserve">, </w:t>
      </w:r>
      <w:r w:rsidRPr="00716F79">
        <w:rPr>
          <w:rFonts w:asciiTheme="minorHAnsi" w:hAnsiTheme="minorHAnsi" w:cstheme="minorHAnsi"/>
        </w:rPr>
        <w:t xml:space="preserve">nadzemní venkovní vedení vysokého napětí VN 35 </w:t>
      </w:r>
      <w:proofErr w:type="spellStart"/>
      <w:r w:rsidRPr="00716F79">
        <w:rPr>
          <w:rFonts w:asciiTheme="minorHAnsi" w:hAnsiTheme="minorHAnsi" w:cstheme="minorHAnsi"/>
        </w:rPr>
        <w:t>kV</w:t>
      </w:r>
      <w:proofErr w:type="spellEnd"/>
      <w:r w:rsidRPr="00716F79">
        <w:rPr>
          <w:rFonts w:asciiTheme="minorHAnsi" w:hAnsiTheme="minorHAnsi" w:cstheme="minorHAnsi"/>
        </w:rPr>
        <w:t xml:space="preserve">, </w:t>
      </w:r>
    </w:p>
    <w:p w:rsidR="00716F79" w:rsidRPr="00716F79" w:rsidRDefault="00716F79" w:rsidP="00B709AC">
      <w:pPr>
        <w:pStyle w:val="Odstavecseseznamem"/>
        <w:widowControl w:val="0"/>
        <w:autoSpaceDE w:val="0"/>
        <w:autoSpaceDN w:val="0"/>
        <w:adjustRightInd w:val="0"/>
        <w:spacing w:before="60" w:after="0" w:line="320" w:lineRule="atLeast"/>
        <w:ind w:left="714"/>
        <w:contextualSpacing w:val="0"/>
        <w:jc w:val="both"/>
        <w:rPr>
          <w:rFonts w:asciiTheme="minorHAnsi" w:hAnsiTheme="minorHAnsi" w:cstheme="minorHAnsi"/>
        </w:rPr>
      </w:pPr>
      <w:r w:rsidRPr="00716F79">
        <w:rPr>
          <w:rFonts w:asciiTheme="minorHAnsi" w:hAnsiTheme="minorHAnsi" w:cstheme="minorHAnsi"/>
        </w:rPr>
        <w:t xml:space="preserve">Název zařízení: </w:t>
      </w:r>
      <w:r w:rsidRPr="00716F79">
        <w:rPr>
          <w:rFonts w:asciiTheme="minorHAnsi" w:hAnsiTheme="minorHAnsi" w:cstheme="minorHAnsi"/>
        </w:rPr>
        <w:tab/>
      </w:r>
      <w:r w:rsidR="00EE5CD6">
        <w:rPr>
          <w:rFonts w:asciiTheme="minorHAnsi" w:hAnsiTheme="minorHAnsi" w:cstheme="minorHAnsi"/>
        </w:rPr>
        <w:t xml:space="preserve">kabel </w:t>
      </w:r>
      <w:proofErr w:type="spellStart"/>
      <w:r w:rsidR="00EE5CD6">
        <w:rPr>
          <w:rFonts w:asciiTheme="minorHAnsi" w:hAnsiTheme="minorHAnsi" w:cstheme="minorHAnsi"/>
        </w:rPr>
        <w:t>nn</w:t>
      </w:r>
      <w:proofErr w:type="spellEnd"/>
      <w:r w:rsidR="00EE5CD6">
        <w:rPr>
          <w:rFonts w:asciiTheme="minorHAnsi" w:hAnsiTheme="minorHAnsi" w:cstheme="minorHAnsi"/>
        </w:rPr>
        <w:t xml:space="preserve">, kabel </w:t>
      </w:r>
      <w:proofErr w:type="spellStart"/>
      <w:r w:rsidR="00EE5CD6">
        <w:rPr>
          <w:rFonts w:asciiTheme="minorHAnsi" w:hAnsiTheme="minorHAnsi" w:cstheme="minorHAnsi"/>
        </w:rPr>
        <w:t>vn</w:t>
      </w:r>
      <w:proofErr w:type="spellEnd"/>
      <w:r w:rsidR="00EE5CD6">
        <w:rPr>
          <w:rFonts w:asciiTheme="minorHAnsi" w:hAnsiTheme="minorHAnsi" w:cstheme="minorHAnsi"/>
        </w:rPr>
        <w:t xml:space="preserve">, </w:t>
      </w:r>
      <w:r w:rsidRPr="00716F79">
        <w:rPr>
          <w:rFonts w:asciiTheme="minorHAnsi" w:hAnsiTheme="minorHAnsi" w:cstheme="minorHAnsi"/>
        </w:rPr>
        <w:t xml:space="preserve">vrch VN – </w:t>
      </w:r>
      <w:proofErr w:type="gramStart"/>
      <w:r w:rsidRPr="00716F79">
        <w:rPr>
          <w:rFonts w:asciiTheme="minorHAnsi" w:hAnsiTheme="minorHAnsi" w:cstheme="minorHAnsi"/>
        </w:rPr>
        <w:t>linka  VN</w:t>
      </w:r>
      <w:proofErr w:type="gramEnd"/>
      <w:r w:rsidR="00EE5CD6">
        <w:rPr>
          <w:rFonts w:asciiTheme="minorHAnsi" w:hAnsiTheme="minorHAnsi" w:cstheme="minorHAnsi"/>
        </w:rPr>
        <w:t>433 -</w:t>
      </w:r>
      <w:r w:rsidRPr="00716F79">
        <w:rPr>
          <w:rFonts w:asciiTheme="minorHAnsi" w:hAnsiTheme="minorHAnsi" w:cstheme="minorHAnsi"/>
        </w:rPr>
        <w:t xml:space="preserve"> přípojka k NA_02</w:t>
      </w:r>
      <w:r w:rsidR="00EE5CD6">
        <w:rPr>
          <w:rFonts w:asciiTheme="minorHAnsi" w:hAnsiTheme="minorHAnsi" w:cstheme="minorHAnsi"/>
        </w:rPr>
        <w:t>04</w:t>
      </w:r>
    </w:p>
    <w:p w:rsidR="00716F79" w:rsidRPr="00DB3D20" w:rsidRDefault="00716F79" w:rsidP="00DB3D20">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716F79">
        <w:rPr>
          <w:rFonts w:asciiTheme="minorHAnsi" w:hAnsiTheme="minorHAnsi" w:cstheme="minorHAnsi"/>
        </w:rPr>
        <w:t xml:space="preserve">Podmínkou pro zahájení činnosti v ochranném pásmu je platné „Sdělení o existenci energetického zařízení v majetku společnosti ČEZ Distribuce, a. s.“, v daném zájmovém území tohoto souhlasu </w:t>
      </w:r>
      <w:r w:rsidR="00DB3D20">
        <w:rPr>
          <w:rFonts w:asciiTheme="minorHAnsi" w:hAnsiTheme="minorHAnsi" w:cstheme="minorHAnsi"/>
        </w:rPr>
        <w:br/>
      </w:r>
      <w:r w:rsidRPr="00DB3D20">
        <w:rPr>
          <w:rFonts w:asciiTheme="minorHAnsi" w:hAnsiTheme="minorHAnsi" w:cstheme="minorHAnsi"/>
        </w:rPr>
        <w:t>a dodržení podmínek uvedených v tomto vyjádření.</w:t>
      </w:r>
    </w:p>
    <w:p w:rsidR="00716F79" w:rsidRPr="00FB4BB3" w:rsidRDefault="00716F79"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FB4BB3">
        <w:rPr>
          <w:rFonts w:asciiTheme="minorHAnsi" w:hAnsiTheme="minorHAnsi" w:cstheme="minorHAnsi"/>
        </w:rPr>
        <w:t xml:space="preserve">Souběhy a křižovatky s elektrickými vedeními musí být provedeny v souladu s platnými normami a předpisy, zejména s ČSN EN 50110-1, ČSN EN 50423-3, PNE 33 0000-6 a PNE 33 3301, </w:t>
      </w:r>
      <w:r w:rsidR="00DB3D20">
        <w:rPr>
          <w:rFonts w:asciiTheme="minorHAnsi" w:hAnsiTheme="minorHAnsi" w:cstheme="minorHAnsi"/>
        </w:rPr>
        <w:br/>
      </w:r>
      <w:r w:rsidRPr="00FB4BB3">
        <w:rPr>
          <w:rFonts w:asciiTheme="minorHAnsi" w:hAnsiTheme="minorHAnsi" w:cstheme="minorHAnsi"/>
        </w:rPr>
        <w:t>ČSN EN 50341-3 pro venkovní vedení VN, ČSN 33 2000-5-52 a PNE 34 1050 pro kabelová vedení a ČSN 73 6005 o prostorovém uspořádání sítí technického vybavení.</w:t>
      </w:r>
    </w:p>
    <w:p w:rsidR="00716F79" w:rsidRPr="00716F79" w:rsidRDefault="00716F79"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716F79">
        <w:rPr>
          <w:rFonts w:asciiTheme="minorHAnsi" w:hAnsiTheme="minorHAnsi" w:cstheme="minorHAnsi"/>
        </w:rPr>
        <w:t xml:space="preserve">Umístění stavby a provádění činnosti v ochranném pásmu elektrického zařízení bude prováděno podle projektové dokumentace vypracované firmou: Ing. </w:t>
      </w:r>
      <w:r w:rsidR="00DB3D20">
        <w:rPr>
          <w:rFonts w:asciiTheme="minorHAnsi" w:hAnsiTheme="minorHAnsi" w:cstheme="minorHAnsi"/>
        </w:rPr>
        <w:t>Jana Podstatová, Suchý Důl</w:t>
      </w:r>
      <w:r w:rsidRPr="00716F79">
        <w:rPr>
          <w:rFonts w:asciiTheme="minorHAnsi" w:hAnsiTheme="minorHAnsi" w:cstheme="minorHAnsi"/>
        </w:rPr>
        <w:t>.</w:t>
      </w:r>
    </w:p>
    <w:p w:rsidR="00DB3D20" w:rsidRPr="00942625" w:rsidRDefault="00DB3D20"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b/>
        </w:rPr>
      </w:pPr>
      <w:r w:rsidRPr="00942625">
        <w:rPr>
          <w:rFonts w:asciiTheme="minorHAnsi" w:hAnsiTheme="minorHAnsi" w:cstheme="minorHAnsi"/>
          <w:b/>
        </w:rPr>
        <w:t xml:space="preserve">Doplňující podmínky dle místních podmínek: Výstavbou nové podzemní telekomunikační optické sítě nedojde k poškození kabelu NN a VN. Budou dodrženy odstupové vzdálenosti </w:t>
      </w:r>
      <w:r w:rsidR="00942625">
        <w:rPr>
          <w:rFonts w:asciiTheme="minorHAnsi" w:hAnsiTheme="minorHAnsi" w:cstheme="minorHAnsi"/>
          <w:b/>
        </w:rPr>
        <w:br/>
      </w:r>
      <w:r w:rsidRPr="00942625">
        <w:rPr>
          <w:rFonts w:asciiTheme="minorHAnsi" w:hAnsiTheme="minorHAnsi" w:cstheme="minorHAnsi"/>
          <w:b/>
        </w:rPr>
        <w:t>pro křížení a souběh dle prostorové normy ČSN 76 6005.</w:t>
      </w:r>
    </w:p>
    <w:p w:rsidR="00716F79" w:rsidRPr="00942625" w:rsidRDefault="00DB3D20"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b/>
        </w:rPr>
      </w:pPr>
      <w:r w:rsidRPr="00942625">
        <w:rPr>
          <w:rFonts w:asciiTheme="minorHAnsi" w:hAnsiTheme="minorHAnsi" w:cstheme="minorHAnsi"/>
          <w:b/>
        </w:rPr>
        <w:t xml:space="preserve">Výstavbou optické sítě nesmí </w:t>
      </w:r>
      <w:r w:rsidR="00716F79" w:rsidRPr="00942625">
        <w:rPr>
          <w:rFonts w:asciiTheme="minorHAnsi" w:hAnsiTheme="minorHAnsi" w:cstheme="minorHAnsi"/>
          <w:b/>
        </w:rPr>
        <w:t xml:space="preserve">dojít k ohrožení stability podpěrných bodů venkovního elektrického vedení </w:t>
      </w:r>
      <w:r w:rsidRPr="00942625">
        <w:rPr>
          <w:rFonts w:asciiTheme="minorHAnsi" w:hAnsiTheme="minorHAnsi" w:cstheme="minorHAnsi"/>
          <w:b/>
        </w:rPr>
        <w:t>V</w:t>
      </w:r>
      <w:r w:rsidR="00716F79" w:rsidRPr="00942625">
        <w:rPr>
          <w:rFonts w:asciiTheme="minorHAnsi" w:hAnsiTheme="minorHAnsi" w:cstheme="minorHAnsi"/>
          <w:b/>
        </w:rPr>
        <w:t xml:space="preserve">N </w:t>
      </w:r>
      <w:r w:rsidRPr="00942625">
        <w:rPr>
          <w:rFonts w:asciiTheme="minorHAnsi" w:hAnsiTheme="minorHAnsi" w:cstheme="minorHAnsi"/>
          <w:b/>
        </w:rPr>
        <w:t xml:space="preserve">35 </w:t>
      </w:r>
      <w:proofErr w:type="spellStart"/>
      <w:r w:rsidRPr="00942625">
        <w:rPr>
          <w:rFonts w:asciiTheme="minorHAnsi" w:hAnsiTheme="minorHAnsi" w:cstheme="minorHAnsi"/>
          <w:b/>
        </w:rPr>
        <w:t>kV</w:t>
      </w:r>
      <w:proofErr w:type="spellEnd"/>
      <w:r w:rsidRPr="00942625">
        <w:rPr>
          <w:rFonts w:asciiTheme="minorHAnsi" w:hAnsiTheme="minorHAnsi" w:cstheme="minorHAnsi"/>
          <w:b/>
        </w:rPr>
        <w:t xml:space="preserve"> a NN do 1 </w:t>
      </w:r>
      <w:proofErr w:type="spellStart"/>
      <w:r w:rsidRPr="00942625">
        <w:rPr>
          <w:rFonts w:asciiTheme="minorHAnsi" w:hAnsiTheme="minorHAnsi" w:cstheme="minorHAnsi"/>
          <w:b/>
        </w:rPr>
        <w:t>kV</w:t>
      </w:r>
      <w:proofErr w:type="spellEnd"/>
      <w:r w:rsidRPr="00942625">
        <w:rPr>
          <w:rFonts w:asciiTheme="minorHAnsi" w:hAnsiTheme="minorHAnsi" w:cstheme="minorHAnsi"/>
          <w:b/>
        </w:rPr>
        <w:t xml:space="preserve"> a ke snížení výšky vodičů nad silnicí</w:t>
      </w:r>
      <w:r w:rsidR="00716F79" w:rsidRPr="00942625">
        <w:rPr>
          <w:rFonts w:asciiTheme="minorHAnsi" w:hAnsiTheme="minorHAnsi" w:cstheme="minorHAnsi"/>
          <w:b/>
        </w:rPr>
        <w:t>.</w:t>
      </w:r>
    </w:p>
    <w:p w:rsidR="002909BA" w:rsidRPr="00942625" w:rsidRDefault="002909BA"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b/>
        </w:rPr>
      </w:pPr>
      <w:r w:rsidRPr="00942625">
        <w:rPr>
          <w:rFonts w:asciiTheme="minorHAnsi" w:hAnsiTheme="minorHAnsi" w:cstheme="minorHAnsi"/>
          <w:b/>
        </w:rPr>
        <w:t>Upozorňujeme</w:t>
      </w:r>
      <w:r w:rsidR="008F641E" w:rsidRPr="00942625">
        <w:rPr>
          <w:rFonts w:asciiTheme="minorHAnsi" w:hAnsiTheme="minorHAnsi" w:cstheme="minorHAnsi"/>
          <w:b/>
        </w:rPr>
        <w:t xml:space="preserve">, že v dotčeném </w:t>
      </w:r>
      <w:r w:rsidR="00942625" w:rsidRPr="00942625">
        <w:rPr>
          <w:rFonts w:asciiTheme="minorHAnsi" w:hAnsiTheme="minorHAnsi" w:cstheme="minorHAnsi"/>
          <w:b/>
        </w:rPr>
        <w:t xml:space="preserve">prostoru se nachází venkovní vedení NN provedené izolovanými vodiči AES, </w:t>
      </w:r>
      <w:proofErr w:type="spellStart"/>
      <w:r w:rsidR="00942625" w:rsidRPr="00942625">
        <w:rPr>
          <w:rFonts w:asciiTheme="minorHAnsi" w:hAnsiTheme="minorHAnsi" w:cstheme="minorHAnsi"/>
          <w:b/>
        </w:rPr>
        <w:t>AYKYz</w:t>
      </w:r>
      <w:proofErr w:type="spellEnd"/>
      <w:r w:rsidR="00942625" w:rsidRPr="00942625">
        <w:rPr>
          <w:rFonts w:asciiTheme="minorHAnsi" w:hAnsiTheme="minorHAnsi" w:cstheme="minorHAnsi"/>
          <w:b/>
        </w:rPr>
        <w:t>. Na uvedené vedení se nevztahuje ochranné pásmo dle zákona 458/2000 Sb. Stavba bude pr</w:t>
      </w:r>
      <w:r w:rsidR="00942625">
        <w:rPr>
          <w:rFonts w:asciiTheme="minorHAnsi" w:hAnsiTheme="minorHAnsi" w:cstheme="minorHAnsi"/>
          <w:b/>
        </w:rPr>
        <w:t>o</w:t>
      </w:r>
      <w:r w:rsidR="00942625" w:rsidRPr="00942625">
        <w:rPr>
          <w:rFonts w:asciiTheme="minorHAnsi" w:hAnsiTheme="minorHAnsi" w:cstheme="minorHAnsi"/>
          <w:b/>
        </w:rPr>
        <w:t>vedena tak, aby neohrožovala stabilitu podpěrných bodů. Křížení bude pr</w:t>
      </w:r>
      <w:r w:rsidR="00942625">
        <w:rPr>
          <w:rFonts w:asciiTheme="minorHAnsi" w:hAnsiTheme="minorHAnsi" w:cstheme="minorHAnsi"/>
          <w:b/>
        </w:rPr>
        <w:t>o</w:t>
      </w:r>
      <w:r w:rsidR="00942625" w:rsidRPr="00942625">
        <w:rPr>
          <w:rFonts w:asciiTheme="minorHAnsi" w:hAnsiTheme="minorHAnsi" w:cstheme="minorHAnsi"/>
          <w:b/>
        </w:rPr>
        <w:t>vedeno dle příslušných technických norem</w:t>
      </w:r>
      <w:r w:rsidR="00942625">
        <w:rPr>
          <w:rFonts w:asciiTheme="minorHAnsi" w:hAnsiTheme="minorHAnsi" w:cstheme="minorHAnsi"/>
          <w:b/>
        </w:rPr>
        <w:t>,</w:t>
      </w:r>
      <w:r w:rsidR="00942625" w:rsidRPr="00942625">
        <w:rPr>
          <w:rFonts w:asciiTheme="minorHAnsi" w:hAnsiTheme="minorHAnsi" w:cstheme="minorHAnsi"/>
          <w:b/>
        </w:rPr>
        <w:t xml:space="preserve"> především PNE 333302. Stavební práce budou prováděny tak, aby neohrožovaly bezpečnost a spolehlivý provoz ve</w:t>
      </w:r>
      <w:r w:rsidR="00942625">
        <w:rPr>
          <w:rFonts w:asciiTheme="minorHAnsi" w:hAnsiTheme="minorHAnsi" w:cstheme="minorHAnsi"/>
          <w:b/>
        </w:rPr>
        <w:t>d</w:t>
      </w:r>
      <w:r w:rsidR="00942625" w:rsidRPr="00942625">
        <w:rPr>
          <w:rFonts w:asciiTheme="minorHAnsi" w:hAnsiTheme="minorHAnsi" w:cstheme="minorHAnsi"/>
          <w:b/>
        </w:rPr>
        <w:t xml:space="preserve">ení ani osob </w:t>
      </w:r>
      <w:r w:rsidR="00942625">
        <w:rPr>
          <w:rFonts w:asciiTheme="minorHAnsi" w:hAnsiTheme="minorHAnsi" w:cstheme="minorHAnsi"/>
          <w:b/>
        </w:rPr>
        <w:t>p</w:t>
      </w:r>
      <w:r w:rsidR="00942625" w:rsidRPr="00942625">
        <w:rPr>
          <w:rFonts w:asciiTheme="minorHAnsi" w:hAnsiTheme="minorHAnsi" w:cstheme="minorHAnsi"/>
          <w:b/>
        </w:rPr>
        <w:t>ohybujících se v blízkosti uvedeného vedení. Stavbou nedojde ke snížení výšky vodičů nad terénem. V případě požadavku na přeložení bude postupováno dle zákona 458/2000 Sb.</w:t>
      </w:r>
      <w:r w:rsidRPr="00942625">
        <w:rPr>
          <w:rFonts w:asciiTheme="minorHAnsi" w:hAnsiTheme="minorHAnsi" w:cstheme="minorHAnsi"/>
          <w:b/>
        </w:rPr>
        <w:t xml:space="preserve"> </w:t>
      </w:r>
    </w:p>
    <w:p w:rsidR="00716F79" w:rsidRPr="00FB4BB3" w:rsidRDefault="00716F79"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FB4BB3">
        <w:rPr>
          <w:rFonts w:asciiTheme="minorHAnsi" w:hAnsiTheme="minorHAnsi" w:cstheme="minorHAnsi"/>
        </w:rPr>
        <w:t>Jakákoliv poškození nebo mimořádné události, způsobené na elektrickém zařízení stavebníkem, musí být neprodleně oznámeny na poruchovou linku 840 850 860 a budou opraveny na náklady viníka. Zahrnutí poškozených míst může být provedeno pouze po souhlasu vydaném naší společností.</w:t>
      </w:r>
    </w:p>
    <w:p w:rsidR="00716F79" w:rsidRPr="00716F79" w:rsidRDefault="00716F79"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716F79">
        <w:rPr>
          <w:rFonts w:asciiTheme="minorHAnsi" w:hAnsiTheme="minorHAnsi" w:cstheme="minorHAnsi"/>
        </w:rPr>
        <w:t>Umístěním stavby nesmí dojít ke ztížení přístupu našich pracovníků a pracovníků námi pověřených firem k našemu zařízení.</w:t>
      </w:r>
    </w:p>
    <w:p w:rsidR="00716F79" w:rsidRPr="00716F79" w:rsidRDefault="00716F79"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716F79">
        <w:rPr>
          <w:rFonts w:asciiTheme="minorHAnsi" w:hAnsiTheme="minorHAnsi" w:cstheme="minorHAnsi"/>
        </w:rPr>
        <w:t>Při realizaci stavby nesmí dojít v žádném případě k nebezpečnému přiblížení osob, věcí, zařízení nebo mechanismů a strojů k živým částem pod napětím, tj. musí být dodržena minimální vzdálenost 2 m od vodičů dle ČSN EN 50110-1. V případě, že nebude možné tuto vzdálenost dodržet, je žadatel povinen požádat o vypnutí předmětného vedení.</w:t>
      </w:r>
    </w:p>
    <w:p w:rsidR="00716F79" w:rsidRPr="00FB4BB3" w:rsidRDefault="00716F79"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FB4BB3">
        <w:rPr>
          <w:rFonts w:asciiTheme="minorHAnsi" w:hAnsiTheme="minorHAnsi" w:cstheme="minorHAnsi"/>
        </w:rPr>
        <w:t>Pracovníci provádějící práce budou prokazatelně poučeni o nebezpečí, které hrozí při nedodržení bezpečnostních předpisů.</w:t>
      </w:r>
    </w:p>
    <w:p w:rsidR="00716F79" w:rsidRPr="00716F79" w:rsidRDefault="00716F79"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716F79">
        <w:rPr>
          <w:rFonts w:asciiTheme="minorHAnsi" w:hAnsiTheme="minorHAnsi" w:cstheme="minorHAnsi"/>
        </w:rPr>
        <w:t>S ohledem k provádění prací v ochranném pásmu upozorňujeme na možnost nebezpečných vlivů od elektrického zařízení. Opatření proti těmto vlivům je na straně zhotovitele výše uvedené stavby. ČEZ Distribuce, a. s. nepřevezme žádnou zodpovědnost za případné škody, které vzniknou stavebníkovi následkem poruchy nebo havárie elektrického zařízení za nepředvídaných okolností nebo nedodržením výše uvedených podmínek.</w:t>
      </w:r>
    </w:p>
    <w:p w:rsidR="00716F79" w:rsidRPr="00716F79" w:rsidRDefault="00716F79"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716F79">
        <w:rPr>
          <w:rFonts w:asciiTheme="minorHAnsi" w:hAnsiTheme="minorHAnsi" w:cstheme="minorHAnsi"/>
        </w:rPr>
        <w:t>Při případné úpravě povrchu v ochranném pásmu vedení nesmí dojít ke změně výškové nivelety země oproti současnému stavu.</w:t>
      </w:r>
    </w:p>
    <w:p w:rsidR="00716F79" w:rsidRPr="00716F79" w:rsidRDefault="00716F79"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716F79">
        <w:rPr>
          <w:rFonts w:asciiTheme="minorHAnsi" w:hAnsiTheme="minorHAnsi" w:cstheme="minorHAnsi"/>
        </w:rPr>
        <w:t>Musí být dodrženy Podmínky pro práce v ochranných pásmech vedení, které jsou přílohou tohoto souhlasu.</w:t>
      </w:r>
    </w:p>
    <w:p w:rsidR="00716F79" w:rsidRPr="00716F79" w:rsidRDefault="00716F79"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716F79">
        <w:rPr>
          <w:rFonts w:asciiTheme="minorHAnsi" w:hAnsiTheme="minorHAnsi" w:cstheme="minorHAnsi"/>
        </w:rPr>
        <w:t xml:space="preserve">Jakékoliv události mající vliv na provoz předmětných vedení musí být neprodleně </w:t>
      </w:r>
      <w:proofErr w:type="gramStart"/>
      <w:r w:rsidRPr="00716F79">
        <w:rPr>
          <w:rFonts w:asciiTheme="minorHAnsi" w:hAnsiTheme="minorHAnsi" w:cstheme="minorHAnsi"/>
        </w:rPr>
        <w:t>oznámeny</w:t>
      </w:r>
      <w:proofErr w:type="gramEnd"/>
      <w:r w:rsidRPr="00716F79">
        <w:rPr>
          <w:rFonts w:asciiTheme="minorHAnsi" w:hAnsiTheme="minorHAnsi" w:cstheme="minorHAnsi"/>
        </w:rPr>
        <w:t xml:space="preserve"> </w:t>
      </w:r>
      <w:r w:rsidR="002E41AB">
        <w:rPr>
          <w:rFonts w:asciiTheme="minorHAnsi" w:hAnsiTheme="minorHAnsi" w:cstheme="minorHAnsi"/>
        </w:rPr>
        <w:br/>
      </w:r>
      <w:r w:rsidRPr="00716F79">
        <w:rPr>
          <w:rFonts w:asciiTheme="minorHAnsi" w:hAnsiTheme="minorHAnsi" w:cstheme="minorHAnsi"/>
        </w:rPr>
        <w:t>na poruchovou linku 840 850 860 nebo včas oznámeny naší společnosti.</w:t>
      </w:r>
    </w:p>
    <w:p w:rsidR="00716F79" w:rsidRPr="00716F79" w:rsidRDefault="00716F79" w:rsidP="00A604CA">
      <w:pPr>
        <w:pStyle w:val="Odstavecseseznamem"/>
        <w:widowControl w:val="0"/>
        <w:numPr>
          <w:ilvl w:val="0"/>
          <w:numId w:val="22"/>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716F79">
        <w:rPr>
          <w:rFonts w:asciiTheme="minorHAnsi" w:hAnsiTheme="minorHAnsi" w:cstheme="minorHAnsi"/>
        </w:rPr>
        <w:t>Výjimka z OP se nevztahuje na zařízení ČEZ ICT Services, a. s.</w:t>
      </w:r>
    </w:p>
    <w:p w:rsidR="00716F79" w:rsidRPr="00942625" w:rsidRDefault="00716F79" w:rsidP="00942625">
      <w:pPr>
        <w:widowControl w:val="0"/>
        <w:autoSpaceDE w:val="0"/>
        <w:autoSpaceDN w:val="0"/>
        <w:adjustRightInd w:val="0"/>
        <w:spacing w:before="60" w:line="320" w:lineRule="atLeast"/>
        <w:ind w:left="680"/>
        <w:jc w:val="both"/>
        <w:rPr>
          <w:rFonts w:asciiTheme="minorHAnsi" w:hAnsiTheme="minorHAnsi" w:cstheme="minorHAnsi"/>
          <w:sz w:val="22"/>
          <w:szCs w:val="22"/>
        </w:rPr>
      </w:pPr>
      <w:r w:rsidRPr="00942625">
        <w:rPr>
          <w:rFonts w:asciiTheme="minorHAnsi" w:hAnsiTheme="minorHAnsi" w:cstheme="minorHAnsi"/>
          <w:sz w:val="22"/>
          <w:szCs w:val="22"/>
        </w:rPr>
        <w:t xml:space="preserve">Při dotčení nemovitosti DSO: V případě souhlasu se stavbou umístěnou na nemovitostech </w:t>
      </w:r>
      <w:r w:rsidR="002E41AB">
        <w:rPr>
          <w:rFonts w:asciiTheme="minorHAnsi" w:hAnsiTheme="minorHAnsi" w:cstheme="minorHAnsi"/>
          <w:sz w:val="22"/>
          <w:szCs w:val="22"/>
        </w:rPr>
        <w:br/>
      </w:r>
      <w:r w:rsidRPr="00942625">
        <w:rPr>
          <w:rFonts w:asciiTheme="minorHAnsi" w:hAnsiTheme="minorHAnsi" w:cstheme="minorHAnsi"/>
          <w:sz w:val="22"/>
          <w:szCs w:val="22"/>
        </w:rPr>
        <w:t xml:space="preserve">ČEZ </w:t>
      </w:r>
      <w:r w:rsidR="00942625">
        <w:rPr>
          <w:rFonts w:asciiTheme="minorHAnsi" w:hAnsiTheme="minorHAnsi" w:cstheme="minorHAnsi"/>
          <w:sz w:val="22"/>
          <w:szCs w:val="22"/>
        </w:rPr>
        <w:t>D</w:t>
      </w:r>
      <w:r w:rsidRPr="00942625">
        <w:rPr>
          <w:rFonts w:asciiTheme="minorHAnsi" w:hAnsiTheme="minorHAnsi" w:cstheme="minorHAnsi"/>
          <w:sz w:val="22"/>
          <w:szCs w:val="22"/>
        </w:rPr>
        <w:t xml:space="preserve">istribuce a vydáním příslušných povolení od stavebního úřadu je žadatel povinen vypořádat užívací vztah k dotčeným </w:t>
      </w:r>
      <w:proofErr w:type="gramStart"/>
      <w:r w:rsidRPr="00942625">
        <w:rPr>
          <w:rFonts w:asciiTheme="minorHAnsi" w:hAnsiTheme="minorHAnsi" w:cstheme="minorHAnsi"/>
          <w:sz w:val="22"/>
          <w:szCs w:val="22"/>
        </w:rPr>
        <w:t>nemovitostem</w:t>
      </w:r>
      <w:proofErr w:type="gramEnd"/>
      <w:r w:rsidRPr="00942625">
        <w:rPr>
          <w:rFonts w:asciiTheme="minorHAnsi" w:hAnsiTheme="minorHAnsi" w:cstheme="minorHAnsi"/>
          <w:sz w:val="22"/>
          <w:szCs w:val="22"/>
        </w:rPr>
        <w:t xml:space="preserve"> a to před započetím stavby.</w:t>
      </w:r>
    </w:p>
    <w:p w:rsidR="00716F79" w:rsidRPr="00942625" w:rsidRDefault="00716F79" w:rsidP="00942625">
      <w:pPr>
        <w:widowControl w:val="0"/>
        <w:autoSpaceDE w:val="0"/>
        <w:autoSpaceDN w:val="0"/>
        <w:adjustRightInd w:val="0"/>
        <w:spacing w:before="60" w:line="320" w:lineRule="atLeast"/>
        <w:ind w:left="680"/>
        <w:rPr>
          <w:rFonts w:asciiTheme="minorHAnsi" w:hAnsiTheme="minorHAnsi" w:cstheme="minorHAnsi"/>
          <w:sz w:val="22"/>
          <w:szCs w:val="22"/>
        </w:rPr>
      </w:pPr>
      <w:r w:rsidRPr="00942625">
        <w:rPr>
          <w:rFonts w:asciiTheme="minorHAnsi" w:hAnsiTheme="minorHAnsi" w:cstheme="minorHAnsi"/>
          <w:sz w:val="22"/>
          <w:szCs w:val="22"/>
        </w:rPr>
        <w:t xml:space="preserve">Souhlas s prováděním činnosti související se zařízením (výstavbou) výše uvedené stavby končí dnem vydání kolaudačního </w:t>
      </w:r>
      <w:r w:rsidR="00942625">
        <w:rPr>
          <w:rFonts w:asciiTheme="minorHAnsi" w:hAnsiTheme="minorHAnsi" w:cstheme="minorHAnsi"/>
          <w:sz w:val="22"/>
          <w:szCs w:val="22"/>
        </w:rPr>
        <w:t>rozhodnutí</w:t>
      </w:r>
      <w:r w:rsidRPr="00942625">
        <w:rPr>
          <w:rFonts w:asciiTheme="minorHAnsi" w:hAnsiTheme="minorHAnsi" w:cstheme="minorHAnsi"/>
          <w:sz w:val="22"/>
          <w:szCs w:val="22"/>
        </w:rPr>
        <w:t>.</w:t>
      </w:r>
    </w:p>
    <w:p w:rsidR="00716F79" w:rsidRPr="00942625" w:rsidRDefault="00716F79" w:rsidP="00942625">
      <w:pPr>
        <w:widowControl w:val="0"/>
        <w:autoSpaceDE w:val="0"/>
        <w:autoSpaceDN w:val="0"/>
        <w:adjustRightInd w:val="0"/>
        <w:spacing w:before="60" w:line="320" w:lineRule="atLeast"/>
        <w:ind w:left="680"/>
        <w:jc w:val="both"/>
        <w:rPr>
          <w:rFonts w:asciiTheme="minorHAnsi" w:hAnsiTheme="minorHAnsi" w:cstheme="minorHAnsi"/>
          <w:sz w:val="22"/>
          <w:szCs w:val="22"/>
        </w:rPr>
      </w:pPr>
      <w:r w:rsidRPr="00942625">
        <w:rPr>
          <w:rFonts w:asciiTheme="minorHAnsi" w:hAnsiTheme="minorHAnsi" w:cstheme="minorHAnsi"/>
          <w:sz w:val="22"/>
          <w:szCs w:val="22"/>
        </w:rPr>
        <w:t xml:space="preserve">Provozovatel si vyhrazuje právo odvolat souhlas kdykoliv, pokud zjistí, že podmínky stanovené </w:t>
      </w:r>
      <w:r w:rsidR="00942625">
        <w:rPr>
          <w:rFonts w:asciiTheme="minorHAnsi" w:hAnsiTheme="minorHAnsi" w:cstheme="minorHAnsi"/>
          <w:sz w:val="22"/>
          <w:szCs w:val="22"/>
        </w:rPr>
        <w:br/>
      </w:r>
      <w:r w:rsidRPr="00942625">
        <w:rPr>
          <w:rFonts w:asciiTheme="minorHAnsi" w:hAnsiTheme="minorHAnsi" w:cstheme="minorHAnsi"/>
          <w:sz w:val="22"/>
          <w:szCs w:val="22"/>
        </w:rPr>
        <w:t>v tomto „Souhlasu s umístěním stavby a s prováděním činností v ochranném pásmu elektrického zařízení“ nejsou dodrženy. Pokud zjištěné nedostatky nebyly odstraněny ani na základě písemné výzvy ve stanoveném termínu, je žadatel povinen uvést ochranné pásmo do původního stavu a zdržet se provozování jakékoliv činnosti, kterou zákon výslovně zakazuje.</w:t>
      </w:r>
    </w:p>
    <w:p w:rsidR="00716F79" w:rsidRPr="00942625" w:rsidRDefault="00716F79" w:rsidP="00942625">
      <w:pPr>
        <w:widowControl w:val="0"/>
        <w:autoSpaceDE w:val="0"/>
        <w:autoSpaceDN w:val="0"/>
        <w:adjustRightInd w:val="0"/>
        <w:spacing w:before="60" w:line="320" w:lineRule="atLeast"/>
        <w:ind w:left="680"/>
        <w:rPr>
          <w:rFonts w:asciiTheme="minorHAnsi" w:hAnsiTheme="minorHAnsi" w:cstheme="minorHAnsi"/>
          <w:sz w:val="22"/>
          <w:szCs w:val="22"/>
        </w:rPr>
      </w:pPr>
      <w:r w:rsidRPr="00942625">
        <w:rPr>
          <w:rFonts w:asciiTheme="minorHAnsi" w:hAnsiTheme="minorHAnsi" w:cstheme="minorHAnsi"/>
          <w:sz w:val="22"/>
          <w:szCs w:val="22"/>
        </w:rPr>
        <w:t>Tento souhlas pozbývá platnosti, nebude-li stavba zahájena do 1 roku od udělení souhlasu a netýká se zajištění elektřiny pro danou stavbu.</w:t>
      </w:r>
    </w:p>
    <w:p w:rsidR="0092225F" w:rsidRPr="00C64FB1" w:rsidRDefault="0092225F" w:rsidP="00C64FB1">
      <w:pPr>
        <w:pStyle w:val="Odstavecseseznamem"/>
        <w:numPr>
          <w:ilvl w:val="0"/>
          <w:numId w:val="2"/>
        </w:numPr>
        <w:spacing w:before="120" w:after="0"/>
        <w:ind w:left="697" w:hanging="357"/>
        <w:contextualSpacing w:val="0"/>
        <w:rPr>
          <w:rFonts w:asciiTheme="minorHAnsi" w:hAnsiTheme="minorHAnsi" w:cstheme="minorHAnsi"/>
          <w:b/>
          <w:u w:val="single"/>
        </w:rPr>
      </w:pPr>
      <w:bookmarkStart w:id="1" w:name="_Hlk508882533"/>
      <w:r w:rsidRPr="0092225F">
        <w:rPr>
          <w:rFonts w:asciiTheme="minorHAnsi" w:hAnsiTheme="minorHAnsi" w:cstheme="minorHAnsi"/>
          <w:b/>
          <w:u w:val="single"/>
        </w:rPr>
        <w:t>Česká telekomunikační infrastruktura, a.s</w:t>
      </w:r>
      <w:r w:rsidRPr="00C64FB1">
        <w:rPr>
          <w:rFonts w:asciiTheme="minorHAnsi" w:hAnsiTheme="minorHAnsi" w:cstheme="minorHAnsi"/>
          <w:b/>
          <w:u w:val="single"/>
        </w:rPr>
        <w:t xml:space="preserve">. </w:t>
      </w:r>
      <w:r w:rsidR="00C64FB1" w:rsidRPr="00C64FB1">
        <w:rPr>
          <w:rFonts w:asciiTheme="minorHAnsi" w:hAnsiTheme="minorHAnsi" w:cstheme="minorHAnsi"/>
          <w:b/>
          <w:u w:val="single"/>
        </w:rPr>
        <w:t>- v</w:t>
      </w:r>
      <w:r w:rsidRPr="00C64FB1">
        <w:rPr>
          <w:rFonts w:asciiTheme="minorHAnsi" w:hAnsiTheme="minorHAnsi" w:cstheme="minorHAnsi"/>
          <w:b/>
          <w:u w:val="single"/>
        </w:rPr>
        <w:t xml:space="preserve">yjádření č.j.: </w:t>
      </w:r>
      <w:r w:rsidR="006B5B93">
        <w:rPr>
          <w:rFonts w:asciiTheme="minorHAnsi" w:hAnsiTheme="minorHAnsi" w:cstheme="minorHAnsi"/>
          <w:b/>
          <w:u w:val="single"/>
        </w:rPr>
        <w:t>579027/17 ze dne 3</w:t>
      </w:r>
      <w:r w:rsidRPr="00C64FB1">
        <w:rPr>
          <w:rFonts w:asciiTheme="minorHAnsi" w:hAnsiTheme="minorHAnsi" w:cstheme="minorHAnsi"/>
          <w:b/>
          <w:u w:val="single"/>
        </w:rPr>
        <w:t xml:space="preserve">. </w:t>
      </w:r>
      <w:r w:rsidR="006B5B93">
        <w:rPr>
          <w:rFonts w:asciiTheme="minorHAnsi" w:hAnsiTheme="minorHAnsi" w:cstheme="minorHAnsi"/>
          <w:b/>
          <w:u w:val="single"/>
        </w:rPr>
        <w:t>4</w:t>
      </w:r>
      <w:r w:rsidRPr="00C64FB1">
        <w:rPr>
          <w:rFonts w:asciiTheme="minorHAnsi" w:hAnsiTheme="minorHAnsi" w:cstheme="minorHAnsi"/>
          <w:b/>
          <w:u w:val="single"/>
        </w:rPr>
        <w:t>. 2017:</w:t>
      </w:r>
    </w:p>
    <w:bookmarkEnd w:id="1"/>
    <w:p w:rsidR="006242B3" w:rsidRPr="006242B3" w:rsidRDefault="006242B3" w:rsidP="006242B3">
      <w:pPr>
        <w:pStyle w:val="Odstavecseseznamem"/>
        <w:widowControl w:val="0"/>
        <w:autoSpaceDE w:val="0"/>
        <w:autoSpaceDN w:val="0"/>
        <w:adjustRightInd w:val="0"/>
        <w:spacing w:before="120" w:line="320" w:lineRule="atLeast"/>
        <w:ind w:left="714"/>
        <w:jc w:val="both"/>
        <w:rPr>
          <w:rFonts w:asciiTheme="minorHAnsi" w:hAnsiTheme="minorHAnsi" w:cstheme="minorHAnsi"/>
        </w:rPr>
      </w:pPr>
      <w:r w:rsidRPr="006242B3">
        <w:rPr>
          <w:rFonts w:asciiTheme="minorHAnsi" w:hAnsiTheme="minorHAnsi" w:cstheme="minorHAnsi"/>
        </w:rPr>
        <w:t xml:space="preserve">V zájmovém území se nachází síť elektronických komunikací společnosti Česká telekomunikační infrastruktura a.s. (dále jen SEK) nebo její ochranné pásmo. Existence a poloha SEK je zakreslena </w:t>
      </w:r>
      <w:r w:rsidR="001221B7">
        <w:rPr>
          <w:rFonts w:asciiTheme="minorHAnsi" w:hAnsiTheme="minorHAnsi" w:cstheme="minorHAnsi"/>
        </w:rPr>
        <w:br/>
      </w:r>
      <w:r w:rsidRPr="006242B3">
        <w:rPr>
          <w:rFonts w:asciiTheme="minorHAnsi" w:hAnsiTheme="minorHAnsi" w:cstheme="minorHAnsi"/>
        </w:rPr>
        <w:t>v přiloženém výřezu/výřezech z účelové mapy SEK společnosti Česká telekomunikační</w:t>
      </w:r>
      <w:r w:rsidR="00E13EDE">
        <w:rPr>
          <w:rFonts w:asciiTheme="minorHAnsi" w:hAnsiTheme="minorHAnsi" w:cstheme="minorHAnsi"/>
        </w:rPr>
        <w:br/>
      </w:r>
      <w:r w:rsidRPr="006242B3">
        <w:rPr>
          <w:rFonts w:asciiTheme="minorHAnsi" w:hAnsiTheme="minorHAnsi" w:cstheme="minorHAnsi"/>
        </w:rPr>
        <w:t xml:space="preserve">infrastruktura a.s. Ochranné pásmo SEK je v souladu s ustanovením § 102 zákona č. 127/2005 Sb., </w:t>
      </w:r>
      <w:r w:rsidR="00E13EDE">
        <w:rPr>
          <w:rFonts w:asciiTheme="minorHAnsi" w:hAnsiTheme="minorHAnsi" w:cstheme="minorHAnsi"/>
        </w:rPr>
        <w:br/>
      </w:r>
      <w:r w:rsidRPr="006242B3">
        <w:rPr>
          <w:rFonts w:asciiTheme="minorHAnsi" w:hAnsiTheme="minorHAnsi" w:cstheme="minorHAnsi"/>
        </w:rPr>
        <w:t xml:space="preserve">o elektronických komunikacích a o změně některých souvisejících zákonů stanoveno rozsahem 1,5 m po stranách krajního vedení SEK a není v přiloženém výřezu/výřezech z účelové mapy SEK společnosti Česká telekomunikační infrastruktura (dále jen „CETIN“)vyznačeno (dále jen „Ochranné pásmo“). </w:t>
      </w:r>
    </w:p>
    <w:p w:rsidR="006242B3" w:rsidRDefault="006242B3" w:rsidP="006242B3">
      <w:pPr>
        <w:pStyle w:val="Odstavecseseznamem"/>
        <w:widowControl w:val="0"/>
        <w:numPr>
          <w:ilvl w:val="0"/>
          <w:numId w:val="5"/>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6242B3">
        <w:rPr>
          <w:rFonts w:asciiTheme="minorHAnsi" w:hAnsiTheme="minorHAnsi" w:cstheme="minorHAnsi"/>
        </w:rPr>
        <w:t xml:space="preserve">Vyjádření je platné pouze pro zájmové území určené a vyznačené žadatelem, jakož i pro důvod vydání Vyjádření stanovený žadatelem v žádosti. Vyjádření pozbývá platnosti uplynutím doby platnosti v tomto Vyjádření uvedené, změnou rozsahu zájmového území či změnou důvodu vydání Vyjádření uvedeného v žádosti nebo nesplněním povinnosti stavebníka dle bodu (3) tohoto Vyjádření, a nebo pokud se žadatel či stavebník bezprostředně před zahájením realizace stavby ve vyznačeném zájmovém území prokazatelně neujistí u společnosti CETIN o tom, zda toto vyjádření v době bezprostředně předcházející zahájení realizace stavby ve vyznačeném zájmovém území stále odpovídá skutečnosti, to vše v závislosti na tom, která ze skutečností rozhodná </w:t>
      </w:r>
      <w:r w:rsidR="001221B7">
        <w:rPr>
          <w:rFonts w:asciiTheme="minorHAnsi" w:hAnsiTheme="minorHAnsi" w:cstheme="minorHAnsi"/>
        </w:rPr>
        <w:br/>
      </w:r>
      <w:r w:rsidRPr="006242B3">
        <w:rPr>
          <w:rFonts w:asciiTheme="minorHAnsi" w:hAnsiTheme="minorHAnsi" w:cstheme="minorHAnsi"/>
        </w:rPr>
        <w:t xml:space="preserve">pro pozbytí platnosti tohoto Vyjádření nastane nejdříve. </w:t>
      </w:r>
    </w:p>
    <w:p w:rsidR="006242B3" w:rsidRDefault="006242B3" w:rsidP="006242B3">
      <w:pPr>
        <w:pStyle w:val="Odstavecseseznamem"/>
        <w:widowControl w:val="0"/>
        <w:numPr>
          <w:ilvl w:val="0"/>
          <w:numId w:val="5"/>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6242B3">
        <w:rPr>
          <w:rFonts w:asciiTheme="minorHAnsi" w:hAnsiTheme="minorHAnsi" w:cstheme="minorHAnsi"/>
        </w:rPr>
        <w:t>Podmínky ochrany SEK jsou stanoveny v tomto vyjádření a ve Všeobecných podmínkách ochrany SEK společnosti Česká telekomunikační infrastruktura a.s., které jsou nedílnou součástí tohoto vyjádření. Stavebník, nebo jím pověřená třetí osoba, je povinen řídit se těmito Všeobecnými podmínkami ochrany SEK společnosti Česká telekomunikační infrastruktura a.s.</w:t>
      </w:r>
    </w:p>
    <w:p w:rsidR="006242B3" w:rsidRPr="006242B3" w:rsidRDefault="006242B3" w:rsidP="006242B3">
      <w:pPr>
        <w:pStyle w:val="Odstavecseseznamem"/>
        <w:widowControl w:val="0"/>
        <w:numPr>
          <w:ilvl w:val="0"/>
          <w:numId w:val="5"/>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6242B3">
        <w:rPr>
          <w:rFonts w:asciiTheme="minorHAnsi" w:hAnsiTheme="minorHAnsi" w:cstheme="minorHAnsi"/>
        </w:rPr>
        <w:t>Stavebník nebo jím pověřená třetí osoba, je povinen pouze pro případ, že</w:t>
      </w:r>
    </w:p>
    <w:p w:rsidR="006242B3" w:rsidRPr="006242B3" w:rsidRDefault="006242B3" w:rsidP="006242B3">
      <w:pPr>
        <w:pStyle w:val="Odstavecseseznamem"/>
        <w:widowControl w:val="0"/>
        <w:numPr>
          <w:ilvl w:val="0"/>
          <w:numId w:val="6"/>
        </w:numPr>
        <w:autoSpaceDE w:val="0"/>
        <w:autoSpaceDN w:val="0"/>
        <w:adjustRightInd w:val="0"/>
        <w:spacing w:before="120" w:line="320" w:lineRule="atLeast"/>
        <w:jc w:val="both"/>
        <w:rPr>
          <w:rFonts w:asciiTheme="minorHAnsi" w:hAnsiTheme="minorHAnsi" w:cstheme="minorHAnsi"/>
        </w:rPr>
      </w:pPr>
      <w:r w:rsidRPr="006242B3">
        <w:rPr>
          <w:rFonts w:asciiTheme="minorHAnsi" w:hAnsiTheme="minorHAnsi" w:cstheme="minorHAnsi"/>
        </w:rPr>
        <w:t>existence a poloha SEK, jež je zakreslena v přiloženém výřezu/výřezech z účelové mapy SEK společnosti Česká telekomunikační infrastruktura a.s. nebo</w:t>
      </w:r>
    </w:p>
    <w:p w:rsidR="006242B3" w:rsidRPr="006242B3" w:rsidRDefault="006242B3" w:rsidP="006242B3">
      <w:pPr>
        <w:pStyle w:val="Odstavecseseznamem"/>
        <w:widowControl w:val="0"/>
        <w:numPr>
          <w:ilvl w:val="0"/>
          <w:numId w:val="6"/>
        </w:numPr>
        <w:autoSpaceDE w:val="0"/>
        <w:autoSpaceDN w:val="0"/>
        <w:adjustRightInd w:val="0"/>
        <w:spacing w:before="120" w:line="320" w:lineRule="atLeast"/>
        <w:jc w:val="both"/>
        <w:rPr>
          <w:rFonts w:asciiTheme="minorHAnsi" w:hAnsiTheme="minorHAnsi" w:cstheme="minorHAnsi"/>
        </w:rPr>
      </w:pPr>
      <w:r w:rsidRPr="006242B3">
        <w:rPr>
          <w:rFonts w:asciiTheme="minorHAnsi" w:hAnsiTheme="minorHAnsi" w:cstheme="minorHAnsi"/>
        </w:rPr>
        <w:t>toto vyjádření, včetně Všeobecných podmínek ochrany SEK</w:t>
      </w:r>
    </w:p>
    <w:p w:rsidR="006242B3" w:rsidRDefault="006242B3" w:rsidP="006242B3">
      <w:pPr>
        <w:pStyle w:val="Odstavecseseznamem"/>
        <w:widowControl w:val="0"/>
        <w:autoSpaceDE w:val="0"/>
        <w:autoSpaceDN w:val="0"/>
        <w:adjustRightInd w:val="0"/>
        <w:spacing w:before="60" w:after="0" w:line="320" w:lineRule="atLeast"/>
        <w:ind w:left="1021"/>
        <w:contextualSpacing w:val="0"/>
        <w:jc w:val="both"/>
        <w:rPr>
          <w:rFonts w:asciiTheme="minorHAnsi" w:hAnsiTheme="minorHAnsi" w:cstheme="minorHAnsi"/>
        </w:rPr>
      </w:pPr>
      <w:r w:rsidRPr="006242B3">
        <w:rPr>
          <w:rFonts w:asciiTheme="minorHAnsi" w:hAnsiTheme="minorHAnsi" w:cstheme="minorHAnsi"/>
        </w:rPr>
        <w:t xml:space="preserve">nepředstavuje dostatečnou informaci pro záměr, pro který podal shora označenou žádost nebo pro zpracování projektové dokumentace stavby, která koliduje se SEK, nebo zasahuje </w:t>
      </w:r>
      <w:r w:rsidR="001221B7">
        <w:rPr>
          <w:rFonts w:asciiTheme="minorHAnsi" w:hAnsiTheme="minorHAnsi" w:cstheme="minorHAnsi"/>
        </w:rPr>
        <w:br/>
      </w:r>
      <w:r w:rsidRPr="006242B3">
        <w:rPr>
          <w:rFonts w:asciiTheme="minorHAnsi" w:hAnsiTheme="minorHAnsi" w:cstheme="minorHAnsi"/>
        </w:rPr>
        <w:t>do Ochranného pásma SEK, vyzvat písemně společnost Česká telekomunikační infrastruktura a.s. k upřesnění podmínek ochrany SEK, a to prostřednictvím zaměstnance společnosti Česká telekomunikační infrastruktura a.s. pověřeného ochranou sítě.</w:t>
      </w:r>
    </w:p>
    <w:p w:rsidR="006242B3" w:rsidRDefault="006242B3" w:rsidP="006242B3">
      <w:pPr>
        <w:pStyle w:val="Odstavecseseznamem"/>
        <w:widowControl w:val="0"/>
        <w:numPr>
          <w:ilvl w:val="0"/>
          <w:numId w:val="5"/>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6242B3">
        <w:rPr>
          <w:rFonts w:asciiTheme="minorHAnsi" w:hAnsiTheme="minorHAnsi" w:cstheme="minorHAnsi"/>
        </w:rPr>
        <w:t xml:space="preserve">Přeložení SEK zajistí její vlastník, společnost Česká telekomunikační infrastruktura a.s. Stavebník, který vyvolá překládku SEK je dle ustanovení § 104 odst. 17 zákona č. 127/2005 Sb., </w:t>
      </w:r>
      <w:r w:rsidR="001221B7">
        <w:rPr>
          <w:rFonts w:asciiTheme="minorHAnsi" w:hAnsiTheme="minorHAnsi" w:cstheme="minorHAnsi"/>
        </w:rPr>
        <w:br/>
      </w:r>
      <w:r w:rsidRPr="006242B3">
        <w:rPr>
          <w:rFonts w:asciiTheme="minorHAnsi" w:hAnsiTheme="minorHAnsi" w:cstheme="minorHAnsi"/>
        </w:rPr>
        <w:t>o elektronických komunikacích a o změně některých souvisejících zákonů povinen uhradit společnosti Česká telekomunikační infrastruktura a.s. veškeré náklady na nezbytné úpravy dotčeného úseku SEK, a to na úrovni stávajícího technického řešení.</w:t>
      </w:r>
    </w:p>
    <w:p w:rsidR="006242B3" w:rsidRDefault="006242B3" w:rsidP="006242B3">
      <w:pPr>
        <w:pStyle w:val="Odstavecseseznamem"/>
        <w:widowControl w:val="0"/>
        <w:numPr>
          <w:ilvl w:val="0"/>
          <w:numId w:val="5"/>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6242B3">
        <w:rPr>
          <w:rFonts w:asciiTheme="minorHAnsi" w:hAnsiTheme="minorHAnsi" w:cstheme="minorHAnsi"/>
        </w:rPr>
        <w:t>Pro účely přeložení SEK dle bodu 3</w:t>
      </w:r>
      <w:r w:rsidR="00493BC5">
        <w:rPr>
          <w:rFonts w:asciiTheme="minorHAnsi" w:hAnsiTheme="minorHAnsi" w:cstheme="minorHAnsi"/>
        </w:rPr>
        <w:t>.</w:t>
      </w:r>
      <w:r w:rsidRPr="006242B3">
        <w:rPr>
          <w:rFonts w:asciiTheme="minorHAnsi" w:hAnsiTheme="minorHAnsi" w:cstheme="minorHAnsi"/>
        </w:rPr>
        <w:t xml:space="preserve"> tohoto Vyjádření je stavebník povinen uzavřít se společností Česká telekomunikační infrastruktura a.s. Smlouvu realizaci překládky SEK.</w:t>
      </w:r>
    </w:p>
    <w:p w:rsidR="00493BC5" w:rsidRDefault="006242B3" w:rsidP="00493BC5">
      <w:pPr>
        <w:pStyle w:val="Odstavecseseznamem"/>
        <w:widowControl w:val="0"/>
        <w:numPr>
          <w:ilvl w:val="0"/>
          <w:numId w:val="5"/>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6242B3">
        <w:rPr>
          <w:rFonts w:asciiTheme="minorHAnsi" w:hAnsiTheme="minorHAnsi" w:cstheme="minorHAnsi"/>
        </w:rPr>
        <w:t>Společnost Česká telekomunikační infrastruktura a.s. prohlašuje, že žadateli byly pro jím určené a vyznačené zájmové území poskytnuty veškeré, ke dni podání shora označené žádosti, dostupné informace o SEK.</w:t>
      </w:r>
    </w:p>
    <w:p w:rsidR="006242B3" w:rsidRPr="00493BC5" w:rsidRDefault="006242B3" w:rsidP="00493BC5">
      <w:pPr>
        <w:pStyle w:val="Odstavecseseznamem"/>
        <w:widowControl w:val="0"/>
        <w:numPr>
          <w:ilvl w:val="0"/>
          <w:numId w:val="5"/>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493BC5">
        <w:rPr>
          <w:rFonts w:asciiTheme="minorHAnsi" w:hAnsiTheme="minorHAnsi" w:cstheme="minorHAnsi"/>
        </w:rPr>
        <w:t xml:space="preserve">Žadateli převzetím tohoto Vyjádření vzniká povinnost poskytnuté informace a data užít pouze </w:t>
      </w:r>
      <w:r w:rsidR="00493BC5">
        <w:rPr>
          <w:rFonts w:asciiTheme="minorHAnsi" w:hAnsiTheme="minorHAnsi" w:cstheme="minorHAnsi"/>
        </w:rPr>
        <w:br/>
      </w:r>
      <w:r w:rsidRPr="00493BC5">
        <w:rPr>
          <w:rFonts w:asciiTheme="minorHAnsi" w:hAnsiTheme="minorHAnsi" w:cstheme="minorHAnsi"/>
        </w:rPr>
        <w:t xml:space="preserve">k účelu, pro který mu byla tato poskytnuta. Žadatel není oprávněn poskytnuté informace a data rozmnožovat, rozšiřovat, pronajímat, půjčovat či jinak užívat bez souhlasu společnosti Česká telekomunikační infrastruktura a.s. V případě porušení těchto povinností vznikne žadateli odpovědnost vyplývající z platných právních předpisů, zejména předpisů práva autorského. </w:t>
      </w:r>
    </w:p>
    <w:p w:rsidR="000F1021" w:rsidRDefault="00DE6231" w:rsidP="006242B3">
      <w:pPr>
        <w:widowControl w:val="0"/>
        <w:autoSpaceDE w:val="0"/>
        <w:autoSpaceDN w:val="0"/>
        <w:adjustRightInd w:val="0"/>
        <w:spacing w:before="120" w:line="320" w:lineRule="atLeast"/>
        <w:ind w:left="354"/>
        <w:jc w:val="both"/>
        <w:rPr>
          <w:rFonts w:asciiTheme="minorHAnsi" w:hAnsiTheme="minorHAnsi" w:cstheme="minorHAnsi"/>
          <w:b/>
          <w:sz w:val="22"/>
          <w:szCs w:val="22"/>
        </w:rPr>
      </w:pPr>
      <w:r>
        <w:rPr>
          <w:rFonts w:asciiTheme="minorHAnsi" w:hAnsiTheme="minorHAnsi" w:cstheme="minorHAnsi"/>
          <w:b/>
          <w:sz w:val="22"/>
          <w:szCs w:val="22"/>
        </w:rPr>
        <w:t>Při provádění stavby</w:t>
      </w:r>
      <w:r w:rsidR="006242B3" w:rsidRPr="00493BC5">
        <w:rPr>
          <w:rFonts w:asciiTheme="minorHAnsi" w:hAnsiTheme="minorHAnsi" w:cstheme="minorHAnsi"/>
          <w:b/>
          <w:sz w:val="22"/>
          <w:szCs w:val="22"/>
        </w:rPr>
        <w:t xml:space="preserve"> budou </w:t>
      </w:r>
      <w:r>
        <w:rPr>
          <w:rFonts w:asciiTheme="minorHAnsi" w:hAnsiTheme="minorHAnsi" w:cstheme="minorHAnsi"/>
          <w:b/>
          <w:sz w:val="22"/>
          <w:szCs w:val="22"/>
        </w:rPr>
        <w:t>respektovány</w:t>
      </w:r>
      <w:r w:rsidR="006242B3" w:rsidRPr="00493BC5">
        <w:rPr>
          <w:rFonts w:asciiTheme="minorHAnsi" w:hAnsiTheme="minorHAnsi" w:cstheme="minorHAnsi"/>
          <w:b/>
          <w:sz w:val="22"/>
          <w:szCs w:val="22"/>
        </w:rPr>
        <w:t xml:space="preserve"> veškeré všeobecné podmínky ochrany SEK společnosti Česká telekomunikační infrastruktura, a.s.</w:t>
      </w:r>
    </w:p>
    <w:p w:rsidR="0083459D" w:rsidRDefault="0083459D" w:rsidP="0083459D">
      <w:pPr>
        <w:pStyle w:val="Odstavecseseznamem"/>
        <w:numPr>
          <w:ilvl w:val="0"/>
          <w:numId w:val="6"/>
        </w:numPr>
        <w:spacing w:before="120" w:after="0"/>
        <w:ind w:left="697" w:hanging="357"/>
        <w:contextualSpacing w:val="0"/>
        <w:rPr>
          <w:rFonts w:asciiTheme="minorHAnsi" w:hAnsiTheme="minorHAnsi" w:cstheme="minorHAnsi"/>
          <w:b/>
          <w:u w:val="single"/>
        </w:rPr>
      </w:pPr>
      <w:r w:rsidRPr="0083459D">
        <w:rPr>
          <w:rFonts w:asciiTheme="minorHAnsi" w:hAnsiTheme="minorHAnsi" w:cstheme="minorHAnsi"/>
          <w:b/>
          <w:u w:val="single"/>
        </w:rPr>
        <w:t>Česká telekomunikační infrastruktura, a.s. - vyjádření č.j.: 579027/17 ze dne 3. 4. 2017:</w:t>
      </w:r>
    </w:p>
    <w:p w:rsidR="0083459D" w:rsidRDefault="0083459D" w:rsidP="00A90D6D">
      <w:pPr>
        <w:pStyle w:val="Odstavecseseznamem"/>
        <w:numPr>
          <w:ilvl w:val="0"/>
          <w:numId w:val="26"/>
        </w:numPr>
        <w:spacing w:before="60" w:after="0"/>
        <w:ind w:left="1037" w:hanging="357"/>
        <w:contextualSpacing w:val="0"/>
        <w:jc w:val="both"/>
        <w:rPr>
          <w:rFonts w:asciiTheme="minorHAnsi" w:hAnsiTheme="minorHAnsi" w:cstheme="minorHAnsi"/>
        </w:rPr>
      </w:pPr>
      <w:r>
        <w:rPr>
          <w:rFonts w:asciiTheme="minorHAnsi" w:hAnsiTheme="minorHAnsi" w:cstheme="minorHAnsi"/>
        </w:rPr>
        <w:t>Pro</w:t>
      </w:r>
      <w:r w:rsidR="00A90D6D">
        <w:rPr>
          <w:rFonts w:asciiTheme="minorHAnsi" w:hAnsiTheme="minorHAnsi" w:cstheme="minorHAnsi"/>
        </w:rPr>
        <w:t xml:space="preserve"> </w:t>
      </w:r>
      <w:r>
        <w:rPr>
          <w:rFonts w:asciiTheme="minorHAnsi" w:hAnsiTheme="minorHAnsi" w:cstheme="minorHAnsi"/>
        </w:rPr>
        <w:t>vlastní realizaci stavby musí být dodrženy veškeré podmínky ochrany, které jsou součástí platného vyjádření o existenci SEK.</w:t>
      </w:r>
    </w:p>
    <w:p w:rsidR="0083459D" w:rsidRDefault="0083459D" w:rsidP="00A90D6D">
      <w:pPr>
        <w:pStyle w:val="Odstavecseseznamem"/>
        <w:numPr>
          <w:ilvl w:val="0"/>
          <w:numId w:val="26"/>
        </w:numPr>
        <w:spacing w:before="60" w:after="0"/>
        <w:ind w:left="1037" w:hanging="357"/>
        <w:contextualSpacing w:val="0"/>
        <w:jc w:val="both"/>
        <w:rPr>
          <w:rFonts w:asciiTheme="minorHAnsi" w:hAnsiTheme="minorHAnsi" w:cstheme="minorHAnsi"/>
        </w:rPr>
      </w:pPr>
      <w:r>
        <w:rPr>
          <w:rFonts w:asciiTheme="minorHAnsi" w:hAnsiTheme="minorHAnsi" w:cstheme="minorHAnsi"/>
        </w:rPr>
        <w:t>Pokládka IS v souběhu a křížení se</w:t>
      </w:r>
      <w:r w:rsidR="00A90D6D">
        <w:rPr>
          <w:rFonts w:asciiTheme="minorHAnsi" w:hAnsiTheme="minorHAnsi" w:cstheme="minorHAnsi"/>
        </w:rPr>
        <w:t xml:space="preserve"> SEK m</w:t>
      </w:r>
      <w:r>
        <w:rPr>
          <w:rFonts w:asciiTheme="minorHAnsi" w:hAnsiTheme="minorHAnsi" w:cstheme="minorHAnsi"/>
        </w:rPr>
        <w:t>usí být pr</w:t>
      </w:r>
      <w:r w:rsidR="00A90D6D">
        <w:rPr>
          <w:rFonts w:asciiTheme="minorHAnsi" w:hAnsiTheme="minorHAnsi" w:cstheme="minorHAnsi"/>
        </w:rPr>
        <w:t>o</w:t>
      </w:r>
      <w:r>
        <w:rPr>
          <w:rFonts w:asciiTheme="minorHAnsi" w:hAnsiTheme="minorHAnsi" w:cstheme="minorHAnsi"/>
        </w:rPr>
        <w:t>vedena dle doporučující normy ČSN 73 6005.</w:t>
      </w:r>
    </w:p>
    <w:p w:rsidR="0083459D" w:rsidRDefault="0083459D" w:rsidP="00A90D6D">
      <w:pPr>
        <w:pStyle w:val="Odstavecseseznamem"/>
        <w:numPr>
          <w:ilvl w:val="0"/>
          <w:numId w:val="26"/>
        </w:numPr>
        <w:spacing w:before="60" w:after="0"/>
        <w:ind w:left="1037" w:hanging="357"/>
        <w:contextualSpacing w:val="0"/>
        <w:jc w:val="both"/>
        <w:rPr>
          <w:rFonts w:asciiTheme="minorHAnsi" w:hAnsiTheme="minorHAnsi" w:cstheme="minorHAnsi"/>
        </w:rPr>
      </w:pPr>
      <w:r>
        <w:rPr>
          <w:rFonts w:asciiTheme="minorHAnsi" w:hAnsiTheme="minorHAnsi" w:cstheme="minorHAnsi"/>
        </w:rPr>
        <w:t>Při činnos</w:t>
      </w:r>
      <w:r w:rsidR="00A90D6D">
        <w:rPr>
          <w:rFonts w:asciiTheme="minorHAnsi" w:hAnsiTheme="minorHAnsi" w:cstheme="minorHAnsi"/>
        </w:rPr>
        <w:t>t</w:t>
      </w:r>
      <w:r>
        <w:rPr>
          <w:rFonts w:asciiTheme="minorHAnsi" w:hAnsiTheme="minorHAnsi" w:cstheme="minorHAnsi"/>
        </w:rPr>
        <w:t>i v blízkosti vedení SEK je stavebník, neb</w:t>
      </w:r>
      <w:r w:rsidR="00A90D6D">
        <w:rPr>
          <w:rFonts w:asciiTheme="minorHAnsi" w:hAnsiTheme="minorHAnsi" w:cstheme="minorHAnsi"/>
        </w:rPr>
        <w:t>o</w:t>
      </w:r>
      <w:r>
        <w:rPr>
          <w:rFonts w:asciiTheme="minorHAnsi" w:hAnsiTheme="minorHAnsi" w:cstheme="minorHAnsi"/>
        </w:rPr>
        <w:t xml:space="preserve"> jím pověřená třetí osoba, p</w:t>
      </w:r>
      <w:r w:rsidR="00A90D6D">
        <w:rPr>
          <w:rFonts w:asciiTheme="minorHAnsi" w:hAnsiTheme="minorHAnsi" w:cstheme="minorHAnsi"/>
        </w:rPr>
        <w:t>o</w:t>
      </w:r>
      <w:r>
        <w:rPr>
          <w:rFonts w:asciiTheme="minorHAnsi" w:hAnsiTheme="minorHAnsi" w:cstheme="minorHAnsi"/>
        </w:rPr>
        <w:t>vinen respektovat ochranné pásmo SEK tak, aby nedošlo k poškození nebo zamezení přístupu k SEK.</w:t>
      </w:r>
    </w:p>
    <w:p w:rsidR="0083459D" w:rsidRDefault="0083459D" w:rsidP="00A90D6D">
      <w:pPr>
        <w:pStyle w:val="Odstavecseseznamem"/>
        <w:numPr>
          <w:ilvl w:val="0"/>
          <w:numId w:val="26"/>
        </w:numPr>
        <w:spacing w:before="60" w:after="0"/>
        <w:ind w:left="1037" w:hanging="357"/>
        <w:contextualSpacing w:val="0"/>
        <w:jc w:val="both"/>
        <w:rPr>
          <w:rFonts w:asciiTheme="minorHAnsi" w:hAnsiTheme="minorHAnsi" w:cstheme="minorHAnsi"/>
        </w:rPr>
      </w:pPr>
      <w:r>
        <w:rPr>
          <w:rFonts w:asciiTheme="minorHAnsi" w:hAnsiTheme="minorHAnsi" w:cstheme="minorHAnsi"/>
        </w:rPr>
        <w:t>SEK je nutno v místec</w:t>
      </w:r>
      <w:r w:rsidR="00A90D6D">
        <w:rPr>
          <w:rFonts w:asciiTheme="minorHAnsi" w:hAnsiTheme="minorHAnsi" w:cstheme="minorHAnsi"/>
        </w:rPr>
        <w:t>h</w:t>
      </w:r>
      <w:r>
        <w:rPr>
          <w:rFonts w:asciiTheme="minorHAnsi" w:hAnsiTheme="minorHAnsi" w:cstheme="minorHAnsi"/>
        </w:rPr>
        <w:t xml:space="preserve"> křížení s novými IS uložit do chráničky s přesahem n každou stranu 0,5 m při dodržení prost. </w:t>
      </w:r>
      <w:r w:rsidR="00A90D6D">
        <w:rPr>
          <w:rFonts w:asciiTheme="minorHAnsi" w:hAnsiTheme="minorHAnsi" w:cstheme="minorHAnsi"/>
        </w:rPr>
        <w:t>n</w:t>
      </w:r>
      <w:r>
        <w:rPr>
          <w:rFonts w:asciiTheme="minorHAnsi" w:hAnsiTheme="minorHAnsi" w:cstheme="minorHAnsi"/>
        </w:rPr>
        <w:t>ormy ČSN 73 6005.</w:t>
      </w:r>
    </w:p>
    <w:p w:rsidR="0083459D" w:rsidRDefault="0083459D" w:rsidP="00A90D6D">
      <w:pPr>
        <w:pStyle w:val="Odstavecseseznamem"/>
        <w:numPr>
          <w:ilvl w:val="0"/>
          <w:numId w:val="26"/>
        </w:numPr>
        <w:spacing w:before="60" w:after="0"/>
        <w:ind w:left="1037" w:hanging="357"/>
        <w:contextualSpacing w:val="0"/>
        <w:jc w:val="both"/>
        <w:rPr>
          <w:rFonts w:asciiTheme="minorHAnsi" w:hAnsiTheme="minorHAnsi" w:cstheme="minorHAnsi"/>
        </w:rPr>
      </w:pPr>
      <w:r>
        <w:rPr>
          <w:rFonts w:asciiTheme="minorHAnsi" w:hAnsiTheme="minorHAnsi" w:cstheme="minorHAnsi"/>
        </w:rPr>
        <w:t>Za předpokladu ověření uložení SEK příčnými sondami za p</w:t>
      </w:r>
      <w:r w:rsidR="00A90D6D">
        <w:rPr>
          <w:rFonts w:asciiTheme="minorHAnsi" w:hAnsiTheme="minorHAnsi" w:cstheme="minorHAnsi"/>
        </w:rPr>
        <w:t>o</w:t>
      </w:r>
      <w:r>
        <w:rPr>
          <w:rFonts w:asciiTheme="minorHAnsi" w:hAnsiTheme="minorHAnsi" w:cstheme="minorHAnsi"/>
        </w:rPr>
        <w:t>užití vhodného nářadí, je možno provádět zemní práce v ochranném pásmu SEK (pozor, ve společném výkopu může být více prvků).</w:t>
      </w:r>
    </w:p>
    <w:p w:rsidR="0083459D" w:rsidRDefault="00A90D6D" w:rsidP="00A90D6D">
      <w:pPr>
        <w:pStyle w:val="Odstavecseseznamem"/>
        <w:numPr>
          <w:ilvl w:val="0"/>
          <w:numId w:val="26"/>
        </w:numPr>
        <w:spacing w:before="60" w:after="0"/>
        <w:ind w:left="1037" w:hanging="357"/>
        <w:contextualSpacing w:val="0"/>
        <w:jc w:val="both"/>
        <w:rPr>
          <w:rFonts w:asciiTheme="minorHAnsi" w:hAnsiTheme="minorHAnsi" w:cstheme="minorHAnsi"/>
        </w:rPr>
      </w:pPr>
      <w:r>
        <w:rPr>
          <w:rFonts w:asciiTheme="minorHAnsi" w:hAnsiTheme="minorHAnsi" w:cstheme="minorHAnsi"/>
        </w:rPr>
        <w:t>Úspěšný kolaudační s</w:t>
      </w:r>
      <w:r w:rsidR="0083459D">
        <w:rPr>
          <w:rFonts w:asciiTheme="minorHAnsi" w:hAnsiTheme="minorHAnsi" w:cstheme="minorHAnsi"/>
        </w:rPr>
        <w:t>ouhlas stavby je podmíněn kladným zápisem o kontrole před záhozem případně odkryté SEK.</w:t>
      </w:r>
    </w:p>
    <w:p w:rsidR="0083459D" w:rsidRPr="0083459D" w:rsidRDefault="0083459D" w:rsidP="00A90D6D">
      <w:pPr>
        <w:pStyle w:val="Odstavecseseznamem"/>
        <w:numPr>
          <w:ilvl w:val="0"/>
          <w:numId w:val="26"/>
        </w:numPr>
        <w:spacing w:before="60" w:after="0"/>
        <w:ind w:left="1037" w:hanging="357"/>
        <w:contextualSpacing w:val="0"/>
        <w:jc w:val="both"/>
        <w:rPr>
          <w:rFonts w:asciiTheme="minorHAnsi" w:hAnsiTheme="minorHAnsi" w:cstheme="minorHAnsi"/>
        </w:rPr>
      </w:pPr>
      <w:r>
        <w:rPr>
          <w:rFonts w:asciiTheme="minorHAnsi" w:hAnsiTheme="minorHAnsi" w:cstheme="minorHAnsi"/>
        </w:rPr>
        <w:t>V případě dodržení podmín</w:t>
      </w:r>
      <w:r w:rsidR="00A90D6D">
        <w:rPr>
          <w:rFonts w:asciiTheme="minorHAnsi" w:hAnsiTheme="minorHAnsi" w:cstheme="minorHAnsi"/>
        </w:rPr>
        <w:t>e</w:t>
      </w:r>
      <w:r>
        <w:rPr>
          <w:rFonts w:asciiTheme="minorHAnsi" w:hAnsiTheme="minorHAnsi" w:cstheme="minorHAnsi"/>
        </w:rPr>
        <w:t>k ochrany uvedených v bodech 1-6, kt</w:t>
      </w:r>
      <w:r w:rsidR="00A90D6D">
        <w:rPr>
          <w:rFonts w:asciiTheme="minorHAnsi" w:hAnsiTheme="minorHAnsi" w:cstheme="minorHAnsi"/>
        </w:rPr>
        <w:t>e</w:t>
      </w:r>
      <w:r>
        <w:rPr>
          <w:rFonts w:asciiTheme="minorHAnsi" w:hAnsiTheme="minorHAnsi" w:cstheme="minorHAnsi"/>
        </w:rPr>
        <w:t>ré budou ošetřeny v rozho</w:t>
      </w:r>
      <w:r w:rsidR="00A90D6D">
        <w:rPr>
          <w:rFonts w:asciiTheme="minorHAnsi" w:hAnsiTheme="minorHAnsi" w:cstheme="minorHAnsi"/>
        </w:rPr>
        <w:t>d</w:t>
      </w:r>
      <w:r>
        <w:rPr>
          <w:rFonts w:asciiTheme="minorHAnsi" w:hAnsiTheme="minorHAnsi" w:cstheme="minorHAnsi"/>
        </w:rPr>
        <w:t>nutí stavebního úřadu, nemáme k navrhované stavbě žádných dalších připomínek.</w:t>
      </w:r>
    </w:p>
    <w:p w:rsidR="00195A43" w:rsidRPr="00682949" w:rsidRDefault="00195A43" w:rsidP="00682949">
      <w:pPr>
        <w:pStyle w:val="Odstavecseseznamem"/>
        <w:widowControl w:val="0"/>
        <w:numPr>
          <w:ilvl w:val="0"/>
          <w:numId w:val="6"/>
        </w:numPr>
        <w:autoSpaceDE w:val="0"/>
        <w:autoSpaceDN w:val="0"/>
        <w:adjustRightInd w:val="0"/>
        <w:spacing w:before="120" w:after="0" w:line="320" w:lineRule="atLeast"/>
        <w:ind w:left="697" w:hanging="357"/>
        <w:contextualSpacing w:val="0"/>
        <w:jc w:val="both"/>
        <w:rPr>
          <w:rFonts w:asciiTheme="minorHAnsi" w:hAnsiTheme="minorHAnsi" w:cstheme="minorHAnsi"/>
          <w:b/>
          <w:u w:val="single"/>
        </w:rPr>
      </w:pPr>
      <w:r w:rsidRPr="00682949">
        <w:rPr>
          <w:rFonts w:asciiTheme="minorHAnsi" w:hAnsiTheme="minorHAnsi" w:cstheme="minorHAnsi"/>
          <w:b/>
          <w:u w:val="single"/>
        </w:rPr>
        <w:t xml:space="preserve">Vodovody a kanalizace Náchod, a.s. - vyjádření zn. </w:t>
      </w:r>
      <w:proofErr w:type="gramStart"/>
      <w:r w:rsidR="00932B7E">
        <w:rPr>
          <w:rFonts w:asciiTheme="minorHAnsi" w:hAnsiTheme="minorHAnsi" w:cstheme="minorHAnsi"/>
          <w:b/>
          <w:u w:val="single"/>
        </w:rPr>
        <w:t>17-04446A</w:t>
      </w:r>
      <w:proofErr w:type="gramEnd"/>
      <w:r w:rsidR="00932B7E">
        <w:rPr>
          <w:rFonts w:asciiTheme="minorHAnsi" w:hAnsiTheme="minorHAnsi" w:cstheme="minorHAnsi"/>
          <w:b/>
          <w:u w:val="single"/>
        </w:rPr>
        <w:t xml:space="preserve"> ze dne 23</w:t>
      </w:r>
      <w:r w:rsidRPr="00682949">
        <w:rPr>
          <w:rFonts w:asciiTheme="minorHAnsi" w:hAnsiTheme="minorHAnsi" w:cstheme="minorHAnsi"/>
          <w:b/>
          <w:u w:val="single"/>
        </w:rPr>
        <w:t xml:space="preserve">. </w:t>
      </w:r>
      <w:r w:rsidR="00932B7E">
        <w:rPr>
          <w:rFonts w:asciiTheme="minorHAnsi" w:hAnsiTheme="minorHAnsi" w:cstheme="minorHAnsi"/>
          <w:b/>
          <w:u w:val="single"/>
        </w:rPr>
        <w:t>11</w:t>
      </w:r>
      <w:r w:rsidRPr="00682949">
        <w:rPr>
          <w:rFonts w:asciiTheme="minorHAnsi" w:hAnsiTheme="minorHAnsi" w:cstheme="minorHAnsi"/>
          <w:b/>
          <w:u w:val="single"/>
        </w:rPr>
        <w:t>. 201</w:t>
      </w:r>
      <w:r w:rsidR="00932B7E">
        <w:rPr>
          <w:rFonts w:asciiTheme="minorHAnsi" w:hAnsiTheme="minorHAnsi" w:cstheme="minorHAnsi"/>
          <w:b/>
          <w:u w:val="single"/>
        </w:rPr>
        <w:t>7</w:t>
      </w:r>
      <w:r w:rsidRPr="00682949">
        <w:rPr>
          <w:rFonts w:asciiTheme="minorHAnsi" w:hAnsiTheme="minorHAnsi" w:cstheme="minorHAnsi"/>
          <w:b/>
          <w:u w:val="single"/>
        </w:rPr>
        <w:t>:</w:t>
      </w:r>
    </w:p>
    <w:p w:rsidR="00195A43" w:rsidRPr="00932B7E" w:rsidRDefault="00195A43" w:rsidP="006873EC">
      <w:pPr>
        <w:pStyle w:val="Odstavecseseznamem"/>
        <w:widowControl w:val="0"/>
        <w:numPr>
          <w:ilvl w:val="0"/>
          <w:numId w:val="11"/>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932B7E">
        <w:rPr>
          <w:rFonts w:asciiTheme="minorHAnsi" w:hAnsiTheme="minorHAnsi" w:cstheme="minorHAnsi"/>
        </w:rPr>
        <w:t xml:space="preserve">Před zahájením zemních prací je nutné provést vytyčení zařízení ve správě VaK Náchod, a.s. </w:t>
      </w:r>
      <w:r w:rsidR="00BB7141">
        <w:rPr>
          <w:rFonts w:asciiTheme="minorHAnsi" w:hAnsiTheme="minorHAnsi" w:cstheme="minorHAnsi"/>
        </w:rPr>
        <w:t>Vytýčení zajistí p. P. Hejzlar, tel.: 606 754</w:t>
      </w:r>
      <w:r w:rsidR="00C5138E">
        <w:rPr>
          <w:rFonts w:asciiTheme="minorHAnsi" w:hAnsiTheme="minorHAnsi" w:cstheme="minorHAnsi"/>
        </w:rPr>
        <w:t> </w:t>
      </w:r>
      <w:r w:rsidR="00BB7141">
        <w:rPr>
          <w:rFonts w:asciiTheme="minorHAnsi" w:hAnsiTheme="minorHAnsi" w:cstheme="minorHAnsi"/>
        </w:rPr>
        <w:t>303</w:t>
      </w:r>
      <w:r w:rsidR="00C5138E">
        <w:rPr>
          <w:rFonts w:asciiTheme="minorHAnsi" w:hAnsiTheme="minorHAnsi" w:cstheme="minorHAnsi"/>
        </w:rPr>
        <w:t>.</w:t>
      </w:r>
    </w:p>
    <w:p w:rsidR="00195A43" w:rsidRPr="006873EC" w:rsidRDefault="00195A43" w:rsidP="00932B7E">
      <w:pPr>
        <w:pStyle w:val="Odstavecseseznamem"/>
        <w:widowControl w:val="0"/>
        <w:numPr>
          <w:ilvl w:val="0"/>
          <w:numId w:val="11"/>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6873EC">
        <w:rPr>
          <w:rFonts w:asciiTheme="minorHAnsi" w:hAnsiTheme="minorHAnsi" w:cstheme="minorHAnsi"/>
        </w:rPr>
        <w:t>V celé délce úpravy terénu v ochranném pásmu pozemních zařízení ve správě VaK Náchod a.s. musí být zachována stávající niveleta povrchu.</w:t>
      </w:r>
    </w:p>
    <w:p w:rsidR="006873EC" w:rsidRDefault="00195A43" w:rsidP="006873EC">
      <w:pPr>
        <w:pStyle w:val="Odstavecseseznamem"/>
        <w:widowControl w:val="0"/>
        <w:numPr>
          <w:ilvl w:val="0"/>
          <w:numId w:val="11"/>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932B7E">
        <w:rPr>
          <w:rFonts w:asciiTheme="minorHAnsi" w:hAnsiTheme="minorHAnsi" w:cstheme="minorHAnsi"/>
        </w:rPr>
        <w:t>Zemní práce v ochranném pásmu našich sítí musí být prováděny ručně. Ochranné pásmo vodovodu a kanalizace od vnějšího líce stěny potrubí je vymezeno vodorovnou vzdáleností a to: do průměru 500 mm včetně – 1,5 m.</w:t>
      </w:r>
    </w:p>
    <w:p w:rsidR="002E41AB" w:rsidRDefault="002E41AB" w:rsidP="002E41AB">
      <w:pPr>
        <w:pStyle w:val="Odstavecseseznamem"/>
        <w:widowControl w:val="0"/>
        <w:autoSpaceDE w:val="0"/>
        <w:autoSpaceDN w:val="0"/>
        <w:adjustRightInd w:val="0"/>
        <w:spacing w:before="60" w:after="0" w:line="320" w:lineRule="atLeast"/>
        <w:ind w:left="1037"/>
        <w:contextualSpacing w:val="0"/>
        <w:jc w:val="both"/>
        <w:rPr>
          <w:rFonts w:asciiTheme="minorHAnsi" w:hAnsiTheme="minorHAnsi" w:cstheme="minorHAnsi"/>
        </w:rPr>
      </w:pPr>
    </w:p>
    <w:p w:rsidR="00C5138E" w:rsidRDefault="00C5138E" w:rsidP="006873EC">
      <w:pPr>
        <w:pStyle w:val="Odstavecseseznamem"/>
        <w:widowControl w:val="0"/>
        <w:numPr>
          <w:ilvl w:val="0"/>
          <w:numId w:val="11"/>
        </w:numPr>
        <w:autoSpaceDE w:val="0"/>
        <w:autoSpaceDN w:val="0"/>
        <w:adjustRightInd w:val="0"/>
        <w:spacing w:before="60" w:after="0" w:line="320" w:lineRule="atLeast"/>
        <w:ind w:left="1037" w:hanging="357"/>
        <w:contextualSpacing w:val="0"/>
        <w:jc w:val="both"/>
        <w:rPr>
          <w:rFonts w:asciiTheme="minorHAnsi" w:hAnsiTheme="minorHAnsi" w:cstheme="minorHAnsi"/>
        </w:rPr>
      </w:pPr>
      <w:r>
        <w:rPr>
          <w:rFonts w:asciiTheme="minorHAnsi" w:hAnsiTheme="minorHAnsi" w:cstheme="minorHAnsi"/>
        </w:rPr>
        <w:t xml:space="preserve">Při křížení a ukládání dalšího zařízení respektujte příslušná ustanovení prostorové normy </w:t>
      </w:r>
      <w:r>
        <w:rPr>
          <w:rFonts w:asciiTheme="minorHAnsi" w:hAnsiTheme="minorHAnsi" w:cstheme="minorHAnsi"/>
        </w:rPr>
        <w:br/>
        <w:t>ČSN 73 6005.</w:t>
      </w:r>
    </w:p>
    <w:p w:rsidR="00C5138E" w:rsidRDefault="00C5138E" w:rsidP="006873EC">
      <w:pPr>
        <w:pStyle w:val="Odstavecseseznamem"/>
        <w:widowControl w:val="0"/>
        <w:numPr>
          <w:ilvl w:val="0"/>
          <w:numId w:val="11"/>
        </w:numPr>
        <w:autoSpaceDE w:val="0"/>
        <w:autoSpaceDN w:val="0"/>
        <w:adjustRightInd w:val="0"/>
        <w:spacing w:before="60" w:after="0" w:line="320" w:lineRule="atLeast"/>
        <w:ind w:left="1037" w:hanging="357"/>
        <w:contextualSpacing w:val="0"/>
        <w:jc w:val="both"/>
        <w:rPr>
          <w:rFonts w:asciiTheme="minorHAnsi" w:hAnsiTheme="minorHAnsi" w:cstheme="minorHAnsi"/>
        </w:rPr>
      </w:pPr>
      <w:r>
        <w:rPr>
          <w:rFonts w:asciiTheme="minorHAnsi" w:hAnsiTheme="minorHAnsi" w:cstheme="minorHAnsi"/>
        </w:rPr>
        <w:t>Při souběhu inženýrských sítí s podzemním vedením VaK Náchod, a.s. dodržte minimální vodorovný odstup 1,5 m.</w:t>
      </w:r>
    </w:p>
    <w:p w:rsidR="00C5138E" w:rsidRDefault="00C5138E" w:rsidP="006873EC">
      <w:pPr>
        <w:pStyle w:val="Odstavecseseznamem"/>
        <w:widowControl w:val="0"/>
        <w:numPr>
          <w:ilvl w:val="0"/>
          <w:numId w:val="11"/>
        </w:numPr>
        <w:autoSpaceDE w:val="0"/>
        <w:autoSpaceDN w:val="0"/>
        <w:adjustRightInd w:val="0"/>
        <w:spacing w:before="60" w:after="0" w:line="320" w:lineRule="atLeast"/>
        <w:ind w:left="1037" w:hanging="357"/>
        <w:contextualSpacing w:val="0"/>
        <w:jc w:val="both"/>
        <w:rPr>
          <w:rFonts w:asciiTheme="minorHAnsi" w:hAnsiTheme="minorHAnsi" w:cstheme="minorHAnsi"/>
        </w:rPr>
      </w:pPr>
      <w:r>
        <w:rPr>
          <w:rFonts w:asciiTheme="minorHAnsi" w:hAnsiTheme="minorHAnsi" w:cstheme="minorHAnsi"/>
        </w:rPr>
        <w:t xml:space="preserve">Při souběhu vodovodního řadu a optického kabelu menším než 1,5 m bude o tomto proveden zápis do stavebního deníku s odsouhlasením </w:t>
      </w:r>
      <w:proofErr w:type="spellStart"/>
      <w:r>
        <w:rPr>
          <w:rFonts w:asciiTheme="minorHAnsi" w:hAnsiTheme="minorHAnsi" w:cstheme="minorHAnsi"/>
        </w:rPr>
        <w:t>ved</w:t>
      </w:r>
      <w:proofErr w:type="spellEnd"/>
      <w:r>
        <w:rPr>
          <w:rFonts w:asciiTheme="minorHAnsi" w:hAnsiTheme="minorHAnsi" w:cstheme="minorHAnsi"/>
        </w:rPr>
        <w:t xml:space="preserve">. </w:t>
      </w:r>
      <w:proofErr w:type="spellStart"/>
      <w:r>
        <w:rPr>
          <w:rFonts w:asciiTheme="minorHAnsi" w:hAnsiTheme="minorHAnsi" w:cstheme="minorHAnsi"/>
        </w:rPr>
        <w:t>stř</w:t>
      </w:r>
      <w:proofErr w:type="spellEnd"/>
      <w:r>
        <w:rPr>
          <w:rFonts w:asciiTheme="minorHAnsi" w:hAnsiTheme="minorHAnsi" w:cstheme="minorHAnsi"/>
        </w:rPr>
        <w:t xml:space="preserve">. vodovodů VaK Náchod a.s., p. Grim, </w:t>
      </w:r>
      <w:r>
        <w:rPr>
          <w:rFonts w:asciiTheme="minorHAnsi" w:hAnsiTheme="minorHAnsi" w:cstheme="minorHAnsi"/>
        </w:rPr>
        <w:br/>
        <w:t>tel. 491 541 205.</w:t>
      </w:r>
    </w:p>
    <w:p w:rsidR="00EB3450" w:rsidRDefault="00661D5B" w:rsidP="00EB3450">
      <w:pPr>
        <w:pStyle w:val="Odstavecseseznamem"/>
        <w:widowControl w:val="0"/>
        <w:numPr>
          <w:ilvl w:val="0"/>
          <w:numId w:val="11"/>
        </w:numPr>
        <w:autoSpaceDE w:val="0"/>
        <w:autoSpaceDN w:val="0"/>
        <w:adjustRightInd w:val="0"/>
        <w:spacing w:before="60" w:after="0" w:line="320" w:lineRule="atLeast"/>
        <w:ind w:left="1037" w:hanging="357"/>
        <w:contextualSpacing w:val="0"/>
        <w:jc w:val="both"/>
        <w:rPr>
          <w:rFonts w:asciiTheme="minorHAnsi" w:hAnsiTheme="minorHAnsi" w:cstheme="minorHAnsi"/>
        </w:rPr>
      </w:pPr>
      <w:r>
        <w:rPr>
          <w:rFonts w:asciiTheme="minorHAnsi" w:hAnsiTheme="minorHAnsi" w:cstheme="minorHAnsi"/>
        </w:rPr>
        <w:t xml:space="preserve">U souběhů menších </w:t>
      </w:r>
      <w:r w:rsidR="00EB3450">
        <w:rPr>
          <w:rFonts w:asciiTheme="minorHAnsi" w:hAnsiTheme="minorHAnsi" w:cstheme="minorHAnsi"/>
        </w:rPr>
        <w:t>než 1,5 m požadujeme provedení kontroly uložení nově budované trasy optickéh</w:t>
      </w:r>
      <w:r w:rsidR="00201B13">
        <w:rPr>
          <w:rFonts w:asciiTheme="minorHAnsi" w:hAnsiTheme="minorHAnsi" w:cstheme="minorHAnsi"/>
        </w:rPr>
        <w:t>o</w:t>
      </w:r>
      <w:r w:rsidR="00EB3450">
        <w:rPr>
          <w:rFonts w:asciiTheme="minorHAnsi" w:hAnsiTheme="minorHAnsi" w:cstheme="minorHAnsi"/>
        </w:rPr>
        <w:t xml:space="preserve"> kabelu před zásypem s vedoucím provozního střediska vodovodů (J. Grim, </w:t>
      </w:r>
      <w:r w:rsidR="00201B13">
        <w:rPr>
          <w:rFonts w:asciiTheme="minorHAnsi" w:hAnsiTheme="minorHAnsi" w:cstheme="minorHAnsi"/>
        </w:rPr>
        <w:br/>
      </w:r>
      <w:r w:rsidR="00EB3450">
        <w:rPr>
          <w:rFonts w:asciiTheme="minorHAnsi" w:hAnsiTheme="minorHAnsi" w:cstheme="minorHAnsi"/>
        </w:rPr>
        <w:t>tel.: 491 541 205). O prove</w:t>
      </w:r>
      <w:r w:rsidR="00201B13">
        <w:rPr>
          <w:rFonts w:asciiTheme="minorHAnsi" w:hAnsiTheme="minorHAnsi" w:cstheme="minorHAnsi"/>
        </w:rPr>
        <w:t>d</w:t>
      </w:r>
      <w:r w:rsidR="00EB3450">
        <w:rPr>
          <w:rFonts w:asciiTheme="minorHAnsi" w:hAnsiTheme="minorHAnsi" w:cstheme="minorHAnsi"/>
        </w:rPr>
        <w:t>ené kontrole musí být proveden samostatný píse</w:t>
      </w:r>
      <w:r w:rsidR="00201B13">
        <w:rPr>
          <w:rFonts w:asciiTheme="minorHAnsi" w:hAnsiTheme="minorHAnsi" w:cstheme="minorHAnsi"/>
        </w:rPr>
        <w:t>m</w:t>
      </w:r>
      <w:r w:rsidR="00EB3450">
        <w:rPr>
          <w:rFonts w:asciiTheme="minorHAnsi" w:hAnsiTheme="minorHAnsi" w:cstheme="minorHAnsi"/>
        </w:rPr>
        <w:t>ný záznam nebo zápis do stavebního deníku.</w:t>
      </w:r>
    </w:p>
    <w:p w:rsidR="00EB3450" w:rsidRPr="00EB3450" w:rsidRDefault="00EB3450" w:rsidP="00EB3450">
      <w:pPr>
        <w:pStyle w:val="Odstavecseseznamem"/>
        <w:widowControl w:val="0"/>
        <w:numPr>
          <w:ilvl w:val="0"/>
          <w:numId w:val="11"/>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EB3450">
        <w:rPr>
          <w:rFonts w:asciiTheme="minorHAnsi" w:hAnsiTheme="minorHAnsi" w:cstheme="minorHAnsi"/>
        </w:rPr>
        <w:t>Ve vzdálenosti do 2,0 metrů od zařízení VaK Náchod, a.s. nesmí být umístěny žádné pevné stavby – sloupy, ploty, rozvaděče, HUP atd.</w:t>
      </w:r>
    </w:p>
    <w:p w:rsidR="00EB3450" w:rsidRDefault="00EB3450" w:rsidP="006873EC">
      <w:pPr>
        <w:pStyle w:val="Odstavecseseznamem"/>
        <w:widowControl w:val="0"/>
        <w:numPr>
          <w:ilvl w:val="0"/>
          <w:numId w:val="11"/>
        </w:numPr>
        <w:autoSpaceDE w:val="0"/>
        <w:autoSpaceDN w:val="0"/>
        <w:adjustRightInd w:val="0"/>
        <w:spacing w:before="60" w:after="0" w:line="320" w:lineRule="atLeast"/>
        <w:ind w:left="1037" w:hanging="357"/>
        <w:contextualSpacing w:val="0"/>
        <w:jc w:val="both"/>
        <w:rPr>
          <w:rFonts w:asciiTheme="minorHAnsi" w:hAnsiTheme="minorHAnsi" w:cstheme="minorHAnsi"/>
        </w:rPr>
      </w:pPr>
      <w:r>
        <w:rPr>
          <w:rFonts w:asciiTheme="minorHAnsi" w:hAnsiTheme="minorHAnsi" w:cstheme="minorHAnsi"/>
        </w:rPr>
        <w:t xml:space="preserve">Terénní úpravy v ochranném pásmu zařízení ve správě VaK </w:t>
      </w:r>
      <w:r w:rsidR="00201B13">
        <w:rPr>
          <w:rFonts w:asciiTheme="minorHAnsi" w:hAnsiTheme="minorHAnsi" w:cstheme="minorHAnsi"/>
        </w:rPr>
        <w:t>N</w:t>
      </w:r>
      <w:r>
        <w:rPr>
          <w:rFonts w:asciiTheme="minorHAnsi" w:hAnsiTheme="minorHAnsi" w:cstheme="minorHAnsi"/>
        </w:rPr>
        <w:t xml:space="preserve">áchod a.s. musí </w:t>
      </w:r>
      <w:r w:rsidR="00201B13">
        <w:rPr>
          <w:rFonts w:asciiTheme="minorHAnsi" w:hAnsiTheme="minorHAnsi" w:cstheme="minorHAnsi"/>
        </w:rPr>
        <w:t>b</w:t>
      </w:r>
      <w:r>
        <w:rPr>
          <w:rFonts w:asciiTheme="minorHAnsi" w:hAnsiTheme="minorHAnsi" w:cstheme="minorHAnsi"/>
        </w:rPr>
        <w:t>ýt provedeny v souladu s ČSN 73 6006 a ČSN 75 5401 a ČSN 75 6010.</w:t>
      </w:r>
    </w:p>
    <w:p w:rsidR="00EB3450" w:rsidRDefault="00EB3450" w:rsidP="006873EC">
      <w:pPr>
        <w:pStyle w:val="Odstavecseseznamem"/>
        <w:widowControl w:val="0"/>
        <w:numPr>
          <w:ilvl w:val="0"/>
          <w:numId w:val="11"/>
        </w:numPr>
        <w:autoSpaceDE w:val="0"/>
        <w:autoSpaceDN w:val="0"/>
        <w:adjustRightInd w:val="0"/>
        <w:spacing w:before="60" w:after="0" w:line="320" w:lineRule="atLeast"/>
        <w:ind w:left="1037" w:hanging="357"/>
        <w:contextualSpacing w:val="0"/>
        <w:jc w:val="both"/>
        <w:rPr>
          <w:rFonts w:asciiTheme="minorHAnsi" w:hAnsiTheme="minorHAnsi" w:cstheme="minorHAnsi"/>
        </w:rPr>
      </w:pPr>
      <w:r>
        <w:rPr>
          <w:rFonts w:asciiTheme="minorHAnsi" w:hAnsiTheme="minorHAnsi" w:cstheme="minorHAnsi"/>
        </w:rPr>
        <w:t>Požadujeme provedení kontroly křížení optického kabelu s vodovodním řadem před zásypem s vedoucím provozního střediska vodov</w:t>
      </w:r>
      <w:r w:rsidR="00201B13">
        <w:rPr>
          <w:rFonts w:asciiTheme="minorHAnsi" w:hAnsiTheme="minorHAnsi" w:cstheme="minorHAnsi"/>
        </w:rPr>
        <w:t>o</w:t>
      </w:r>
      <w:r>
        <w:rPr>
          <w:rFonts w:asciiTheme="minorHAnsi" w:hAnsiTheme="minorHAnsi" w:cstheme="minorHAnsi"/>
        </w:rPr>
        <w:t>dů. O pr</w:t>
      </w:r>
      <w:r w:rsidR="00201B13">
        <w:rPr>
          <w:rFonts w:asciiTheme="minorHAnsi" w:hAnsiTheme="minorHAnsi" w:cstheme="minorHAnsi"/>
        </w:rPr>
        <w:t>ovedené kontrole musí být p</w:t>
      </w:r>
      <w:r>
        <w:rPr>
          <w:rFonts w:asciiTheme="minorHAnsi" w:hAnsiTheme="minorHAnsi" w:cstheme="minorHAnsi"/>
        </w:rPr>
        <w:t>r</w:t>
      </w:r>
      <w:r w:rsidR="00201B13">
        <w:rPr>
          <w:rFonts w:asciiTheme="minorHAnsi" w:hAnsiTheme="minorHAnsi" w:cstheme="minorHAnsi"/>
        </w:rPr>
        <w:t>o</w:t>
      </w:r>
      <w:r>
        <w:rPr>
          <w:rFonts w:asciiTheme="minorHAnsi" w:hAnsiTheme="minorHAnsi" w:cstheme="minorHAnsi"/>
        </w:rPr>
        <w:t>veden samostatný písemný záznam nebo zápis do stavebního deníku.</w:t>
      </w:r>
    </w:p>
    <w:p w:rsidR="00EB3450" w:rsidRDefault="00EB3450" w:rsidP="006873EC">
      <w:pPr>
        <w:pStyle w:val="Odstavecseseznamem"/>
        <w:widowControl w:val="0"/>
        <w:numPr>
          <w:ilvl w:val="0"/>
          <w:numId w:val="11"/>
        </w:numPr>
        <w:autoSpaceDE w:val="0"/>
        <w:autoSpaceDN w:val="0"/>
        <w:adjustRightInd w:val="0"/>
        <w:spacing w:before="60" w:after="0" w:line="320" w:lineRule="atLeast"/>
        <w:ind w:left="1037" w:hanging="357"/>
        <w:contextualSpacing w:val="0"/>
        <w:jc w:val="both"/>
        <w:rPr>
          <w:rFonts w:asciiTheme="minorHAnsi" w:hAnsiTheme="minorHAnsi" w:cstheme="minorHAnsi"/>
        </w:rPr>
      </w:pPr>
      <w:r>
        <w:rPr>
          <w:rFonts w:asciiTheme="minorHAnsi" w:hAnsiTheme="minorHAnsi" w:cstheme="minorHAnsi"/>
        </w:rPr>
        <w:t xml:space="preserve">Data s digitálním zaměřením optického kabelu budou nejpozději ke kolaudaci </w:t>
      </w:r>
      <w:r w:rsidR="00201B13">
        <w:rPr>
          <w:rFonts w:asciiTheme="minorHAnsi" w:hAnsiTheme="minorHAnsi" w:cstheme="minorHAnsi"/>
        </w:rPr>
        <w:t>(zahájení užívání) předána VaK N</w:t>
      </w:r>
      <w:r>
        <w:rPr>
          <w:rFonts w:asciiTheme="minorHAnsi" w:hAnsiTheme="minorHAnsi" w:cstheme="minorHAnsi"/>
        </w:rPr>
        <w:t>áchod a.s.</w:t>
      </w:r>
    </w:p>
    <w:p w:rsidR="00EB3450" w:rsidRDefault="00EB3450" w:rsidP="006873EC">
      <w:pPr>
        <w:pStyle w:val="Odstavecseseznamem"/>
        <w:widowControl w:val="0"/>
        <w:numPr>
          <w:ilvl w:val="0"/>
          <w:numId w:val="11"/>
        </w:numPr>
        <w:autoSpaceDE w:val="0"/>
        <w:autoSpaceDN w:val="0"/>
        <w:adjustRightInd w:val="0"/>
        <w:spacing w:before="60" w:after="0" w:line="320" w:lineRule="atLeast"/>
        <w:ind w:left="1037" w:hanging="357"/>
        <w:contextualSpacing w:val="0"/>
        <w:jc w:val="both"/>
        <w:rPr>
          <w:rFonts w:asciiTheme="minorHAnsi" w:hAnsiTheme="minorHAnsi" w:cstheme="minorHAnsi"/>
        </w:rPr>
      </w:pPr>
      <w:r>
        <w:rPr>
          <w:rFonts w:asciiTheme="minorHAnsi" w:hAnsiTheme="minorHAnsi" w:cstheme="minorHAnsi"/>
        </w:rPr>
        <w:t>Uložení optických kabelů bude ošetřeno tak, aby bylo možné jejich následné vytyčení při použití současně dostupné techn</w:t>
      </w:r>
      <w:r w:rsidR="00201B13">
        <w:rPr>
          <w:rFonts w:asciiTheme="minorHAnsi" w:hAnsiTheme="minorHAnsi" w:cstheme="minorHAnsi"/>
        </w:rPr>
        <w:t>i</w:t>
      </w:r>
      <w:r>
        <w:rPr>
          <w:rFonts w:asciiTheme="minorHAnsi" w:hAnsiTheme="minorHAnsi" w:cstheme="minorHAnsi"/>
        </w:rPr>
        <w:t>ky (vodíc</w:t>
      </w:r>
      <w:r w:rsidR="00201B13">
        <w:rPr>
          <w:rFonts w:asciiTheme="minorHAnsi" w:hAnsiTheme="minorHAnsi" w:cstheme="minorHAnsi"/>
        </w:rPr>
        <w:t>í</w:t>
      </w:r>
      <w:r>
        <w:rPr>
          <w:rFonts w:asciiTheme="minorHAnsi" w:hAnsiTheme="minorHAnsi" w:cstheme="minorHAnsi"/>
        </w:rPr>
        <w:t xml:space="preserve"> drát</w:t>
      </w:r>
      <w:r w:rsidR="00201B13">
        <w:rPr>
          <w:rFonts w:asciiTheme="minorHAnsi" w:hAnsiTheme="minorHAnsi" w:cstheme="minorHAnsi"/>
        </w:rPr>
        <w:t>)</w:t>
      </w:r>
      <w:r>
        <w:rPr>
          <w:rFonts w:asciiTheme="minorHAnsi" w:hAnsiTheme="minorHAnsi" w:cstheme="minorHAnsi"/>
        </w:rPr>
        <w:t>.</w:t>
      </w:r>
    </w:p>
    <w:p w:rsidR="00EB3450" w:rsidRDefault="001313ED" w:rsidP="006873EC">
      <w:pPr>
        <w:pStyle w:val="Odstavecseseznamem"/>
        <w:widowControl w:val="0"/>
        <w:numPr>
          <w:ilvl w:val="0"/>
          <w:numId w:val="11"/>
        </w:numPr>
        <w:autoSpaceDE w:val="0"/>
        <w:autoSpaceDN w:val="0"/>
        <w:adjustRightInd w:val="0"/>
        <w:spacing w:before="60" w:after="0" w:line="320" w:lineRule="atLeast"/>
        <w:ind w:left="1037" w:hanging="357"/>
        <w:contextualSpacing w:val="0"/>
        <w:jc w:val="both"/>
        <w:rPr>
          <w:rFonts w:asciiTheme="minorHAnsi" w:hAnsiTheme="minorHAnsi" w:cstheme="minorHAnsi"/>
        </w:rPr>
      </w:pPr>
      <w:r>
        <w:rPr>
          <w:rFonts w:asciiTheme="minorHAnsi" w:hAnsiTheme="minorHAnsi" w:cstheme="minorHAnsi"/>
        </w:rPr>
        <w:t>V případě souběhu vodovodního řadu a optického kabelu men</w:t>
      </w:r>
      <w:r w:rsidR="00201B13">
        <w:rPr>
          <w:rFonts w:asciiTheme="minorHAnsi" w:hAnsiTheme="minorHAnsi" w:cstheme="minorHAnsi"/>
        </w:rPr>
        <w:t>š</w:t>
      </w:r>
      <w:r>
        <w:rPr>
          <w:rFonts w:asciiTheme="minorHAnsi" w:hAnsiTheme="minorHAnsi" w:cstheme="minorHAnsi"/>
        </w:rPr>
        <w:t xml:space="preserve">ím než 1,5 m nesouhlasí </w:t>
      </w:r>
      <w:r w:rsidR="002E41AB">
        <w:rPr>
          <w:rFonts w:asciiTheme="minorHAnsi" w:hAnsiTheme="minorHAnsi" w:cstheme="minorHAnsi"/>
        </w:rPr>
        <w:br/>
      </w:r>
      <w:r>
        <w:rPr>
          <w:rFonts w:asciiTheme="minorHAnsi" w:hAnsiTheme="minorHAnsi" w:cstheme="minorHAnsi"/>
        </w:rPr>
        <w:t>VaK Náchod a.s. po dokončení stavby s vyhlášením ochranného pásma nové trasy optického vedení, kte</w:t>
      </w:r>
      <w:r w:rsidR="00201B13">
        <w:rPr>
          <w:rFonts w:asciiTheme="minorHAnsi" w:hAnsiTheme="minorHAnsi" w:cstheme="minorHAnsi"/>
        </w:rPr>
        <w:t>r</w:t>
      </w:r>
      <w:r>
        <w:rPr>
          <w:rFonts w:asciiTheme="minorHAnsi" w:hAnsiTheme="minorHAnsi" w:cstheme="minorHAnsi"/>
        </w:rPr>
        <w:t xml:space="preserve">á jsou budována, protože se již jedná o práce v ochranném </w:t>
      </w:r>
      <w:r w:rsidR="00201B13">
        <w:rPr>
          <w:rFonts w:asciiTheme="minorHAnsi" w:hAnsiTheme="minorHAnsi" w:cstheme="minorHAnsi"/>
        </w:rPr>
        <w:t>pásmu zařízení ve správě VaK</w:t>
      </w:r>
      <w:r>
        <w:rPr>
          <w:rFonts w:asciiTheme="minorHAnsi" w:hAnsiTheme="minorHAnsi" w:cstheme="minorHAnsi"/>
        </w:rPr>
        <w:t xml:space="preserve"> Náchod </w:t>
      </w:r>
      <w:proofErr w:type="gramStart"/>
      <w:r>
        <w:rPr>
          <w:rFonts w:asciiTheme="minorHAnsi" w:hAnsiTheme="minorHAnsi" w:cstheme="minorHAnsi"/>
        </w:rPr>
        <w:t>a.s..</w:t>
      </w:r>
      <w:proofErr w:type="gramEnd"/>
      <w:r>
        <w:rPr>
          <w:rFonts w:asciiTheme="minorHAnsi" w:hAnsiTheme="minorHAnsi" w:cstheme="minorHAnsi"/>
        </w:rPr>
        <w:t xml:space="preserve"> Případné opravy nebo rekonstrukce</w:t>
      </w:r>
      <w:r w:rsidR="00201B13">
        <w:rPr>
          <w:rFonts w:asciiTheme="minorHAnsi" w:hAnsiTheme="minorHAnsi" w:cstheme="minorHAnsi"/>
        </w:rPr>
        <w:t xml:space="preserve"> na svém zařízení nebude VaK N</w:t>
      </w:r>
      <w:r>
        <w:rPr>
          <w:rFonts w:asciiTheme="minorHAnsi" w:hAnsiTheme="minorHAnsi" w:cstheme="minorHAnsi"/>
        </w:rPr>
        <w:t>áchod a.s. provádět na základě souhl</w:t>
      </w:r>
      <w:r w:rsidR="00201B13">
        <w:rPr>
          <w:rFonts w:asciiTheme="minorHAnsi" w:hAnsiTheme="minorHAnsi" w:cstheme="minorHAnsi"/>
        </w:rPr>
        <w:t>a</w:t>
      </w:r>
      <w:r>
        <w:rPr>
          <w:rFonts w:asciiTheme="minorHAnsi" w:hAnsiTheme="minorHAnsi" w:cstheme="minorHAnsi"/>
        </w:rPr>
        <w:t>su s činností v tomto ochranném pásmu.</w:t>
      </w:r>
    </w:p>
    <w:p w:rsidR="00493402" w:rsidRDefault="0083459D" w:rsidP="001313ED">
      <w:pPr>
        <w:pStyle w:val="Odstavecseseznamem"/>
        <w:widowControl w:val="0"/>
        <w:numPr>
          <w:ilvl w:val="0"/>
          <w:numId w:val="21"/>
        </w:numPr>
        <w:autoSpaceDE w:val="0"/>
        <w:autoSpaceDN w:val="0"/>
        <w:adjustRightInd w:val="0"/>
        <w:spacing w:before="120" w:after="0" w:line="320" w:lineRule="atLeast"/>
        <w:ind w:left="697" w:hanging="357"/>
        <w:contextualSpacing w:val="0"/>
        <w:jc w:val="both"/>
        <w:rPr>
          <w:rFonts w:asciiTheme="minorHAnsi" w:hAnsiTheme="minorHAnsi" w:cstheme="minorHAnsi"/>
          <w:b/>
          <w:u w:val="single"/>
        </w:rPr>
      </w:pPr>
      <w:r w:rsidRPr="0083459D">
        <w:rPr>
          <w:rFonts w:asciiTheme="minorHAnsi" w:hAnsiTheme="minorHAnsi" w:cstheme="minorHAnsi"/>
          <w:b/>
          <w:u w:val="single"/>
        </w:rPr>
        <w:t xml:space="preserve">Technické služby Police nad </w:t>
      </w:r>
      <w:proofErr w:type="gramStart"/>
      <w:r w:rsidRPr="0083459D">
        <w:rPr>
          <w:rFonts w:asciiTheme="minorHAnsi" w:hAnsiTheme="minorHAnsi" w:cstheme="minorHAnsi"/>
          <w:b/>
          <w:u w:val="single"/>
        </w:rPr>
        <w:t>Metují ,</w:t>
      </w:r>
      <w:proofErr w:type="gramEnd"/>
      <w:r w:rsidRPr="0083459D">
        <w:rPr>
          <w:rFonts w:asciiTheme="minorHAnsi" w:hAnsiTheme="minorHAnsi" w:cstheme="minorHAnsi"/>
          <w:b/>
          <w:u w:val="single"/>
        </w:rPr>
        <w:t xml:space="preserve"> s.r.o. – vyjádření ze dne 24. 5. 2017:</w:t>
      </w:r>
    </w:p>
    <w:p w:rsidR="001F0C78" w:rsidRDefault="001F0C78" w:rsidP="00122A8B">
      <w:pPr>
        <w:pStyle w:val="Odstavecseseznamem"/>
        <w:widowControl w:val="0"/>
        <w:numPr>
          <w:ilvl w:val="0"/>
          <w:numId w:val="27"/>
        </w:numPr>
        <w:autoSpaceDE w:val="0"/>
        <w:autoSpaceDN w:val="0"/>
        <w:adjustRightInd w:val="0"/>
        <w:spacing w:before="60" w:after="0" w:line="320" w:lineRule="atLeast"/>
        <w:ind w:left="1037" w:hanging="357"/>
        <w:contextualSpacing w:val="0"/>
        <w:jc w:val="both"/>
        <w:rPr>
          <w:rFonts w:asciiTheme="minorHAnsi" w:hAnsiTheme="minorHAnsi" w:cstheme="minorHAnsi"/>
        </w:rPr>
      </w:pPr>
      <w:r>
        <w:rPr>
          <w:rFonts w:asciiTheme="minorHAnsi" w:hAnsiTheme="minorHAnsi" w:cstheme="minorHAnsi"/>
        </w:rPr>
        <w:t>Před zahájením prací v místech křížení a souběhu vytyčit vedení VO</w:t>
      </w:r>
      <w:r w:rsidR="00122A8B">
        <w:rPr>
          <w:rFonts w:asciiTheme="minorHAnsi" w:hAnsiTheme="minorHAnsi" w:cstheme="minorHAnsi"/>
        </w:rPr>
        <w:t>.</w:t>
      </w:r>
    </w:p>
    <w:p w:rsidR="00122A8B" w:rsidRPr="00122A8B" w:rsidRDefault="001F0C78" w:rsidP="00122A8B">
      <w:pPr>
        <w:pStyle w:val="Odstavecseseznamem"/>
        <w:widowControl w:val="0"/>
        <w:numPr>
          <w:ilvl w:val="0"/>
          <w:numId w:val="27"/>
        </w:numPr>
        <w:autoSpaceDE w:val="0"/>
        <w:autoSpaceDN w:val="0"/>
        <w:adjustRightInd w:val="0"/>
        <w:spacing w:before="60" w:after="0" w:line="320" w:lineRule="atLeast"/>
        <w:ind w:left="1037" w:hanging="357"/>
        <w:contextualSpacing w:val="0"/>
        <w:jc w:val="both"/>
        <w:rPr>
          <w:rFonts w:asciiTheme="minorHAnsi" w:hAnsiTheme="minorHAnsi" w:cstheme="minorHAnsi"/>
        </w:rPr>
      </w:pPr>
      <w:r>
        <w:rPr>
          <w:rFonts w:asciiTheme="minorHAnsi" w:hAnsiTheme="minorHAnsi" w:cstheme="minorHAnsi"/>
        </w:rPr>
        <w:t xml:space="preserve">Optický kabel </w:t>
      </w:r>
      <w:r w:rsidR="00122A8B" w:rsidRPr="00122A8B">
        <w:rPr>
          <w:rFonts w:asciiTheme="minorHAnsi" w:hAnsiTheme="minorHAnsi" w:cstheme="minorHAnsi"/>
        </w:rPr>
        <w:t>umístit dle dohody z kontrolního dne do horní části výkopu nad kanalizaci, maximálně využít šíři výkopové rýhy a vedení umístit ke kraji výkopu.</w:t>
      </w:r>
    </w:p>
    <w:p w:rsidR="00122A8B" w:rsidRPr="00122A8B" w:rsidRDefault="00122A8B" w:rsidP="00122A8B">
      <w:pPr>
        <w:pStyle w:val="Odstavecseseznamem"/>
        <w:widowControl w:val="0"/>
        <w:numPr>
          <w:ilvl w:val="0"/>
          <w:numId w:val="27"/>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122A8B">
        <w:rPr>
          <w:rFonts w:asciiTheme="minorHAnsi" w:hAnsiTheme="minorHAnsi" w:cstheme="minorHAnsi"/>
        </w:rPr>
        <w:t>Optický kabel z horní části chránit ve výkopu výstražnou fólií.</w:t>
      </w:r>
    </w:p>
    <w:p w:rsidR="00122A8B" w:rsidRPr="00122A8B" w:rsidRDefault="00122A8B" w:rsidP="00122A8B">
      <w:pPr>
        <w:pStyle w:val="Odstavecseseznamem"/>
        <w:widowControl w:val="0"/>
        <w:numPr>
          <w:ilvl w:val="0"/>
          <w:numId w:val="27"/>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122A8B">
        <w:rPr>
          <w:rFonts w:asciiTheme="minorHAnsi" w:hAnsiTheme="minorHAnsi" w:cstheme="minorHAnsi"/>
        </w:rPr>
        <w:t>Zaměřit trasu položeného vedení a zanést do katastrální mapy.</w:t>
      </w:r>
    </w:p>
    <w:p w:rsidR="001F0C78" w:rsidRDefault="00122A8B" w:rsidP="00122A8B">
      <w:pPr>
        <w:pStyle w:val="Odstavecseseznamem"/>
        <w:widowControl w:val="0"/>
        <w:numPr>
          <w:ilvl w:val="0"/>
          <w:numId w:val="27"/>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122A8B">
        <w:rPr>
          <w:rFonts w:asciiTheme="minorHAnsi" w:hAnsiTheme="minorHAnsi" w:cstheme="minorHAnsi"/>
        </w:rPr>
        <w:t>Veškeré dotčené pozemky a komunikace uvést po dokončení do původního stavu.</w:t>
      </w:r>
    </w:p>
    <w:p w:rsidR="00122A8B" w:rsidRPr="00122A8B" w:rsidRDefault="00122A8B" w:rsidP="00122A8B">
      <w:pPr>
        <w:pStyle w:val="Odstavecseseznamem"/>
        <w:widowControl w:val="0"/>
        <w:numPr>
          <w:ilvl w:val="0"/>
          <w:numId w:val="21"/>
        </w:numPr>
        <w:autoSpaceDE w:val="0"/>
        <w:autoSpaceDN w:val="0"/>
        <w:adjustRightInd w:val="0"/>
        <w:spacing w:before="120" w:after="0" w:line="320" w:lineRule="atLeast"/>
        <w:ind w:left="697" w:hanging="357"/>
        <w:contextualSpacing w:val="0"/>
        <w:jc w:val="both"/>
        <w:rPr>
          <w:rFonts w:asciiTheme="minorHAnsi" w:hAnsiTheme="minorHAnsi" w:cstheme="minorHAnsi"/>
          <w:b/>
          <w:u w:val="single"/>
        </w:rPr>
      </w:pPr>
      <w:r w:rsidRPr="00122A8B">
        <w:rPr>
          <w:rFonts w:asciiTheme="minorHAnsi" w:hAnsiTheme="minorHAnsi" w:cstheme="minorHAnsi"/>
          <w:b/>
          <w:u w:val="single"/>
        </w:rPr>
        <w:t>RWE Distribuční služby s.r.o. - stanovisko zn. 5001</w:t>
      </w:r>
      <w:r w:rsidR="0042302C">
        <w:rPr>
          <w:rFonts w:asciiTheme="minorHAnsi" w:hAnsiTheme="minorHAnsi" w:cstheme="minorHAnsi"/>
          <w:b/>
          <w:u w:val="single"/>
        </w:rPr>
        <w:t>487915 ze dne 24</w:t>
      </w:r>
      <w:r w:rsidRPr="00122A8B">
        <w:rPr>
          <w:rFonts w:asciiTheme="minorHAnsi" w:hAnsiTheme="minorHAnsi" w:cstheme="minorHAnsi"/>
          <w:b/>
          <w:u w:val="single"/>
        </w:rPr>
        <w:t xml:space="preserve">. </w:t>
      </w:r>
      <w:r w:rsidR="0042302C">
        <w:rPr>
          <w:rFonts w:asciiTheme="minorHAnsi" w:hAnsiTheme="minorHAnsi" w:cstheme="minorHAnsi"/>
          <w:b/>
          <w:u w:val="single"/>
        </w:rPr>
        <w:t>4</w:t>
      </w:r>
      <w:r w:rsidRPr="00122A8B">
        <w:rPr>
          <w:rFonts w:asciiTheme="minorHAnsi" w:hAnsiTheme="minorHAnsi" w:cstheme="minorHAnsi"/>
          <w:b/>
          <w:u w:val="single"/>
        </w:rPr>
        <w:t>. 201</w:t>
      </w:r>
      <w:r w:rsidR="0042302C">
        <w:rPr>
          <w:rFonts w:asciiTheme="minorHAnsi" w:hAnsiTheme="minorHAnsi" w:cstheme="minorHAnsi"/>
          <w:b/>
          <w:u w:val="single"/>
        </w:rPr>
        <w:t>7</w:t>
      </w:r>
      <w:r w:rsidRPr="00122A8B">
        <w:rPr>
          <w:rFonts w:asciiTheme="minorHAnsi" w:hAnsiTheme="minorHAnsi" w:cstheme="minorHAnsi"/>
          <w:b/>
          <w:u w:val="single"/>
        </w:rPr>
        <w:t>:</w:t>
      </w:r>
    </w:p>
    <w:p w:rsidR="00122A8B" w:rsidRPr="00122A8B" w:rsidRDefault="00122A8B" w:rsidP="006F711B">
      <w:pPr>
        <w:pStyle w:val="Odstavecseseznamem"/>
        <w:widowControl w:val="0"/>
        <w:numPr>
          <w:ilvl w:val="0"/>
          <w:numId w:val="28"/>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122A8B">
        <w:rPr>
          <w:rFonts w:asciiTheme="minorHAnsi" w:hAnsiTheme="minorHAnsi" w:cstheme="minorHAnsi"/>
        </w:rPr>
        <w:t xml:space="preserve">V zájmovém prostoru stavby dojde k dotyku s těmito plynárenskými zařízeními: STL plynovodem PE d </w:t>
      </w:r>
      <w:r w:rsidR="00216B89">
        <w:rPr>
          <w:rFonts w:asciiTheme="minorHAnsi" w:hAnsiTheme="minorHAnsi" w:cstheme="minorHAnsi"/>
        </w:rPr>
        <w:t>225</w:t>
      </w:r>
      <w:r w:rsidRPr="00122A8B">
        <w:rPr>
          <w:rFonts w:asciiTheme="minorHAnsi" w:hAnsiTheme="minorHAnsi" w:cstheme="minorHAnsi"/>
        </w:rPr>
        <w:t>,</w:t>
      </w:r>
      <w:r w:rsidR="00DC33A3">
        <w:rPr>
          <w:rFonts w:asciiTheme="minorHAnsi" w:hAnsiTheme="minorHAnsi" w:cstheme="minorHAnsi"/>
        </w:rPr>
        <w:t xml:space="preserve"> d 160, d 110, d 90, d 50,</w:t>
      </w:r>
      <w:r w:rsidRPr="00122A8B">
        <w:rPr>
          <w:rFonts w:asciiTheme="minorHAnsi" w:hAnsiTheme="minorHAnsi" w:cstheme="minorHAnsi"/>
        </w:rPr>
        <w:t xml:space="preserve"> přípojkami plynu</w:t>
      </w:r>
      <w:r w:rsidR="00DC33A3">
        <w:rPr>
          <w:rFonts w:asciiTheme="minorHAnsi" w:hAnsiTheme="minorHAnsi" w:cstheme="minorHAnsi"/>
        </w:rPr>
        <w:t>, navrženými přeložkami plynu</w:t>
      </w:r>
      <w:r w:rsidRPr="00122A8B">
        <w:rPr>
          <w:rFonts w:asciiTheme="minorHAnsi" w:hAnsiTheme="minorHAnsi" w:cstheme="minorHAnsi"/>
        </w:rPr>
        <w:t>.</w:t>
      </w:r>
    </w:p>
    <w:p w:rsidR="00122A8B" w:rsidRPr="00122A8B" w:rsidRDefault="00122A8B" w:rsidP="006F711B">
      <w:pPr>
        <w:pStyle w:val="Odstavecseseznamem"/>
        <w:widowControl w:val="0"/>
        <w:numPr>
          <w:ilvl w:val="0"/>
          <w:numId w:val="28"/>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122A8B">
        <w:rPr>
          <w:rFonts w:asciiTheme="minorHAnsi" w:hAnsiTheme="minorHAnsi" w:cstheme="minorHAnsi"/>
        </w:rPr>
        <w:t>Při realizaci stavby je nutno dodržovat veškerá pravidla stanovená pro práce v ochranném pásmu plynárenských zařízení.</w:t>
      </w:r>
    </w:p>
    <w:p w:rsidR="005A58AA" w:rsidRDefault="00122A8B" w:rsidP="006F711B">
      <w:pPr>
        <w:pStyle w:val="Odstavecseseznamem"/>
        <w:widowControl w:val="0"/>
        <w:numPr>
          <w:ilvl w:val="0"/>
          <w:numId w:val="28"/>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122A8B">
        <w:rPr>
          <w:rFonts w:asciiTheme="minorHAnsi" w:hAnsiTheme="minorHAnsi" w:cstheme="minorHAnsi"/>
        </w:rPr>
        <w:t xml:space="preserve">Při křížení a souběhu </w:t>
      </w:r>
      <w:proofErr w:type="spellStart"/>
      <w:r w:rsidRPr="00122A8B">
        <w:rPr>
          <w:rFonts w:asciiTheme="minorHAnsi" w:hAnsiTheme="minorHAnsi" w:cstheme="minorHAnsi"/>
        </w:rPr>
        <w:t>inž</w:t>
      </w:r>
      <w:proofErr w:type="spellEnd"/>
      <w:r w:rsidRPr="00122A8B">
        <w:rPr>
          <w:rFonts w:asciiTheme="minorHAnsi" w:hAnsiTheme="minorHAnsi" w:cstheme="minorHAnsi"/>
        </w:rPr>
        <w:t>. sítí musí být dodrženy minimální odstupové vzdálenosti od p</w:t>
      </w:r>
      <w:r w:rsidR="005A58AA">
        <w:rPr>
          <w:rFonts w:asciiTheme="minorHAnsi" w:hAnsiTheme="minorHAnsi" w:cstheme="minorHAnsi"/>
        </w:rPr>
        <w:t xml:space="preserve">lynovodu dle prostorové normy. </w:t>
      </w:r>
    </w:p>
    <w:p w:rsidR="00122A8B" w:rsidRPr="00122A8B" w:rsidRDefault="005A58AA" w:rsidP="006F711B">
      <w:pPr>
        <w:pStyle w:val="Odstavecseseznamem"/>
        <w:widowControl w:val="0"/>
        <w:numPr>
          <w:ilvl w:val="0"/>
          <w:numId w:val="28"/>
        </w:numPr>
        <w:autoSpaceDE w:val="0"/>
        <w:autoSpaceDN w:val="0"/>
        <w:adjustRightInd w:val="0"/>
        <w:spacing w:before="60" w:after="0" w:line="320" w:lineRule="atLeast"/>
        <w:ind w:left="1037" w:hanging="357"/>
        <w:contextualSpacing w:val="0"/>
        <w:jc w:val="both"/>
        <w:rPr>
          <w:rFonts w:asciiTheme="minorHAnsi" w:hAnsiTheme="minorHAnsi" w:cstheme="minorHAnsi"/>
        </w:rPr>
      </w:pPr>
      <w:r>
        <w:rPr>
          <w:rFonts w:asciiTheme="minorHAnsi" w:hAnsiTheme="minorHAnsi" w:cstheme="minorHAnsi"/>
        </w:rPr>
        <w:t xml:space="preserve">Stavební objekty (např. </w:t>
      </w:r>
      <w:r w:rsidR="00122A8B" w:rsidRPr="00122A8B">
        <w:rPr>
          <w:rFonts w:asciiTheme="minorHAnsi" w:hAnsiTheme="minorHAnsi" w:cstheme="minorHAnsi"/>
        </w:rPr>
        <w:t>rozvodné pilíře, sloupky) musí být umístěny od stávajícího plynárenského zařízení v minimální vzdálenosti 1 m od okraje plynovodu.</w:t>
      </w:r>
    </w:p>
    <w:p w:rsidR="00122A8B" w:rsidRPr="00122A8B" w:rsidRDefault="00122A8B" w:rsidP="006F711B">
      <w:pPr>
        <w:pStyle w:val="Odstavecseseznamem"/>
        <w:widowControl w:val="0"/>
        <w:numPr>
          <w:ilvl w:val="0"/>
          <w:numId w:val="28"/>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122A8B">
        <w:rPr>
          <w:rFonts w:asciiTheme="minorHAnsi" w:hAnsiTheme="minorHAnsi" w:cstheme="minorHAnsi"/>
        </w:rPr>
        <w:t>Pokud realizace stavby vyvolá výškovou nebo směrovou úpravu trasy plynárenského zařízení, bude toto posuzováno jako přeložka. Náklady budou hrazeny investorem stavby.</w:t>
      </w:r>
    </w:p>
    <w:p w:rsidR="00122A8B" w:rsidRPr="00122A8B" w:rsidRDefault="00122A8B" w:rsidP="006F711B">
      <w:pPr>
        <w:pStyle w:val="Odstavecseseznamem"/>
        <w:widowControl w:val="0"/>
        <w:numPr>
          <w:ilvl w:val="0"/>
          <w:numId w:val="28"/>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122A8B">
        <w:rPr>
          <w:rFonts w:asciiTheme="minorHAnsi" w:hAnsiTheme="minorHAnsi" w:cstheme="minorHAnsi"/>
        </w:rPr>
        <w:t>Před začátkem stavby musí být v místech dotyku stavby poloha plynárenského potrubí vytyčena a v případě potřeby ověřena ručně kopanými sondami. V ochranném pásmu plynovodů (1+1 m) budou zemní práce prováděny výhradně ručním způsobem.</w:t>
      </w:r>
    </w:p>
    <w:p w:rsidR="00122A8B" w:rsidRPr="00122A8B" w:rsidRDefault="00122A8B" w:rsidP="006F711B">
      <w:pPr>
        <w:pStyle w:val="Odstavecseseznamem"/>
        <w:widowControl w:val="0"/>
        <w:numPr>
          <w:ilvl w:val="0"/>
          <w:numId w:val="28"/>
        </w:numPr>
        <w:autoSpaceDE w:val="0"/>
        <w:autoSpaceDN w:val="0"/>
        <w:adjustRightInd w:val="0"/>
        <w:spacing w:before="60" w:after="0" w:line="320" w:lineRule="atLeast"/>
        <w:ind w:left="1037" w:hanging="357"/>
        <w:contextualSpacing w:val="0"/>
        <w:jc w:val="both"/>
        <w:rPr>
          <w:rFonts w:asciiTheme="minorHAnsi" w:hAnsiTheme="minorHAnsi" w:cstheme="minorHAnsi"/>
        </w:rPr>
      </w:pPr>
      <w:r w:rsidRPr="00122A8B">
        <w:rPr>
          <w:rFonts w:asciiTheme="minorHAnsi" w:hAnsiTheme="minorHAnsi" w:cstheme="minorHAnsi"/>
        </w:rPr>
        <w:t xml:space="preserve">Při realizaci uvedené stavby budou dodrženy podmínky pro provádění stavební činnosti </w:t>
      </w:r>
      <w:r w:rsidR="00E31BFF">
        <w:rPr>
          <w:rFonts w:asciiTheme="minorHAnsi" w:hAnsiTheme="minorHAnsi" w:cstheme="minorHAnsi"/>
        </w:rPr>
        <w:br/>
      </w:r>
      <w:r w:rsidRPr="00122A8B">
        <w:rPr>
          <w:rFonts w:asciiTheme="minorHAnsi" w:hAnsiTheme="minorHAnsi" w:cstheme="minorHAnsi"/>
        </w:rPr>
        <w:t>v ochranném pásmu plynárenského zařízení:</w:t>
      </w:r>
    </w:p>
    <w:p w:rsidR="00122A8B" w:rsidRPr="00122A8B" w:rsidRDefault="00122A8B" w:rsidP="001A6A1B">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122A8B">
        <w:rPr>
          <w:rFonts w:asciiTheme="minorHAnsi" w:hAnsiTheme="minorHAnsi" w:cstheme="minorHAnsi"/>
        </w:rPr>
        <w:t xml:space="preserve">Za stavební činnosti se pro účely tohoto stanoviska považují všechny činnosti prováděné </w:t>
      </w:r>
      <w:r w:rsidR="00E31BFF">
        <w:rPr>
          <w:rFonts w:asciiTheme="minorHAnsi" w:hAnsiTheme="minorHAnsi" w:cstheme="minorHAnsi"/>
        </w:rPr>
        <w:br/>
      </w:r>
      <w:r w:rsidRPr="00122A8B">
        <w:rPr>
          <w:rFonts w:asciiTheme="minorHAnsi" w:hAnsiTheme="minorHAnsi" w:cstheme="minorHAnsi"/>
        </w:rPr>
        <w:t xml:space="preserve">v ochranném pásmu plynárenského zařízení (tzn. i bezvýkopové technologie) a činnosti mimo ochranné pásmo, pokud by takové činnosti mohly ohrozit bezpečnost a spolehlivost plynárenského zařízení a plynovodních přípojek (např. trhací práce, sesuvy půdy, </w:t>
      </w:r>
      <w:proofErr w:type="gramStart"/>
      <w:r w:rsidRPr="00122A8B">
        <w:rPr>
          <w:rFonts w:asciiTheme="minorHAnsi" w:hAnsiTheme="minorHAnsi" w:cstheme="minorHAnsi"/>
        </w:rPr>
        <w:t>vibrace,</w:t>
      </w:r>
      <w:proofErr w:type="gramEnd"/>
      <w:r w:rsidRPr="00122A8B">
        <w:rPr>
          <w:rFonts w:asciiTheme="minorHAnsi" w:hAnsiTheme="minorHAnsi" w:cstheme="minorHAnsi"/>
        </w:rPr>
        <w:t xml:space="preserve"> apod.).</w:t>
      </w:r>
    </w:p>
    <w:p w:rsidR="00122A8B" w:rsidRPr="00F06C31" w:rsidRDefault="00122A8B" w:rsidP="001A6A1B">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F06C31">
        <w:rPr>
          <w:rFonts w:asciiTheme="minorHAnsi" w:hAnsiTheme="minorHAnsi" w:cstheme="minorHAnsi"/>
        </w:rPr>
        <w:t xml:space="preserve">Stavební činnosti je možné realizovat pouze při dodržení podmínek stanovených v tomto stanovisku. Nebudou-li tyto podmínky dodrženy, budou stavební činnosti, popř. úpravy terénu prováděné v ochranném pásmu plynárenského zařízení považovány dle § 68 zákona </w:t>
      </w:r>
      <w:r w:rsidR="00E31BFF">
        <w:rPr>
          <w:rFonts w:asciiTheme="minorHAnsi" w:hAnsiTheme="minorHAnsi" w:cstheme="minorHAnsi"/>
        </w:rPr>
        <w:br/>
      </w:r>
      <w:r w:rsidRPr="00F06C31">
        <w:rPr>
          <w:rFonts w:asciiTheme="minorHAnsi" w:hAnsiTheme="minorHAnsi" w:cstheme="minorHAnsi"/>
        </w:rPr>
        <w:t xml:space="preserve">č. 458/2000 Sb. ve znění pozdějších předpisů za činnost bez našeho předchozího souhlasu. </w:t>
      </w:r>
      <w:r w:rsidR="00E31BFF">
        <w:rPr>
          <w:rFonts w:asciiTheme="minorHAnsi" w:hAnsiTheme="minorHAnsi" w:cstheme="minorHAnsi"/>
        </w:rPr>
        <w:br/>
      </w:r>
      <w:r w:rsidRPr="00F06C31">
        <w:rPr>
          <w:rFonts w:asciiTheme="minorHAnsi" w:hAnsiTheme="minorHAnsi" w:cstheme="minorHAnsi"/>
        </w:rPr>
        <w:t xml:space="preserve">Při každé změně projektu nebo stavby (zejména trasy navrhovaných inženýrských sítí) </w:t>
      </w:r>
      <w:r w:rsidR="00E31BFF">
        <w:rPr>
          <w:rFonts w:asciiTheme="minorHAnsi" w:hAnsiTheme="minorHAnsi" w:cstheme="minorHAnsi"/>
        </w:rPr>
        <w:br/>
      </w:r>
      <w:r w:rsidRPr="00F06C31">
        <w:rPr>
          <w:rFonts w:asciiTheme="minorHAnsi" w:hAnsiTheme="minorHAnsi" w:cstheme="minorHAnsi"/>
        </w:rPr>
        <w:t xml:space="preserve">je nutné požádat o nové stanovisko k této změně. </w:t>
      </w:r>
    </w:p>
    <w:p w:rsidR="00122A8B" w:rsidRPr="00122A8B" w:rsidRDefault="00122A8B" w:rsidP="001A6A1B">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122A8B">
        <w:rPr>
          <w:rFonts w:asciiTheme="minorHAnsi" w:hAnsiTheme="minorHAnsi" w:cstheme="minorHAnsi"/>
        </w:rPr>
        <w:t xml:space="preserve">Před zahájením stavební činnosti bude provedeno vytyčení trasy a přesné určení uložení plynárenského zařízení a plynovodních přípojek. Vytyčení trasy provede příslušná provozní oblast (formulář a kontakt naleznete na www.gridservices.cz nebo NONSTOP Zákaznická linka 840 11 33 55). Při žádosti uvede žadatel naši značku (číslo jednací) uvedenou v úvodu tohoto stanoviska. O provedeném vytyčení trasy bude sepsán protokol. Přesné určení uložení plynárenského zařízení je povinen provést stavebník na svůj náklad. Bez vytyčení a přesného určení uložení plynárenského zařízení a plynovodních přípojek stavebníkem nesmí být stavební činnosti zahájeny. Vytyčení plynárenského zařízení a plynovodních přípojek považujeme za zahájení stavební činnosti.  </w:t>
      </w:r>
    </w:p>
    <w:p w:rsidR="00122A8B" w:rsidRPr="00122A8B" w:rsidRDefault="00122A8B" w:rsidP="001A6A1B">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122A8B">
        <w:rPr>
          <w:rFonts w:asciiTheme="minorHAnsi" w:hAnsiTheme="minorHAnsi" w:cstheme="minorHAnsi"/>
        </w:rPr>
        <w:t>Bude dodržena mj. ČSN 73 6005, TPG 702 04, zákon č. 458/2000 Sb. ve znění pozdějších předpisů, případně další předpisy související s uvedenou stavbou.</w:t>
      </w:r>
    </w:p>
    <w:p w:rsidR="00122A8B" w:rsidRPr="00F06C31" w:rsidRDefault="00122A8B" w:rsidP="001A6A1B">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F06C31">
        <w:rPr>
          <w:rFonts w:asciiTheme="minorHAnsi" w:hAnsiTheme="minorHAnsi" w:cstheme="minorHAnsi"/>
        </w:rPr>
        <w:t xml:space="preserve">Pracovníci, provádějící stavební činnosti, budou prokazatelně seznámeni s polohou plynárenského zařízení a plynovodních přípojek, rozsahem ochranného pásma a těmito podmínkami. </w:t>
      </w:r>
    </w:p>
    <w:p w:rsidR="00122A8B" w:rsidRPr="00F06C31" w:rsidRDefault="00122A8B" w:rsidP="001A6A1B">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F06C31">
        <w:rPr>
          <w:rFonts w:asciiTheme="minorHAnsi" w:hAnsiTheme="minorHAnsi" w:cstheme="minorHAnsi"/>
        </w:rPr>
        <w:t xml:space="preserve">Při provádění stavební činnosti, vč. přesného určení uložení plynárenského zařízení </w:t>
      </w:r>
      <w:r w:rsidR="000420D6">
        <w:rPr>
          <w:rFonts w:asciiTheme="minorHAnsi" w:hAnsiTheme="minorHAnsi" w:cstheme="minorHAnsi"/>
        </w:rPr>
        <w:br/>
      </w:r>
      <w:r w:rsidRPr="00F06C31">
        <w:rPr>
          <w:rFonts w:asciiTheme="minorHAnsi" w:hAnsiTheme="minorHAnsi" w:cstheme="minorHAnsi"/>
        </w:rPr>
        <w:t xml:space="preserve">je stavebník povinen učinit taková opatření, aby nedošlo k poškození plynárenského zařízení a plynovodních přípojek nebo ovlivnění jejich bezpečnosti a spolehlivosti provozu. Nebude použito nevhodného nářadí, zemina bude těžena pouze ručně bez použití pneumatických, elektrických, bateriových a motorových nářadí. </w:t>
      </w:r>
    </w:p>
    <w:p w:rsidR="00122A8B" w:rsidRPr="00E31BFF" w:rsidRDefault="00122A8B" w:rsidP="001A6A1B">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E31BFF">
        <w:rPr>
          <w:rFonts w:asciiTheme="minorHAnsi" w:hAnsiTheme="minorHAnsi" w:cstheme="minorHAnsi"/>
        </w:rPr>
        <w:t xml:space="preserve">Odkryté plynárenské zařízení a plynovodní přípojky budou v průběhu nebo při přerušení stavební činnosti řádně zabezpečeny proti jeho poškození. </w:t>
      </w:r>
    </w:p>
    <w:p w:rsidR="00122A8B" w:rsidRPr="00122A8B" w:rsidRDefault="00122A8B" w:rsidP="001A6A1B">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122A8B">
        <w:rPr>
          <w:rFonts w:asciiTheme="minorHAnsi" w:hAnsiTheme="minorHAnsi" w:cstheme="minorHAnsi"/>
        </w:rPr>
        <w:t>V případě použití bezvýkopových technologií (např. protlaku) bude před zahájením stavební činnosti provedeno obnažení plynárenského zařízení a plynovodních přípojek v místě křížení na náklady stavebníka. V případě, že nebude tato podmínka dodržena, nesmí být použita bezvýkopová technologie.</w:t>
      </w:r>
    </w:p>
    <w:p w:rsidR="00A52060" w:rsidRDefault="00122A8B" w:rsidP="00A52060">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122A8B">
        <w:rPr>
          <w:rFonts w:asciiTheme="minorHAnsi" w:hAnsiTheme="minorHAnsi" w:cstheme="minorHAnsi"/>
        </w:rPr>
        <w:t xml:space="preserve">Stavebník je povinen neprodleně oznámit každé i sebemenší poškození plynárenského zařízení nebo plynovodních přípojek (vč. izolace, signalizačního vodiče, výstražné fólie atd.) na telefon 1239. </w:t>
      </w:r>
    </w:p>
    <w:p w:rsidR="00A52060" w:rsidRDefault="00122A8B" w:rsidP="00A52060">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A52060">
        <w:rPr>
          <w:rFonts w:asciiTheme="minorHAnsi" w:hAnsiTheme="minorHAnsi" w:cstheme="minorHAnsi"/>
        </w:rPr>
        <w:t>Před provedením zásypu výkopu bude provedena kontrola dodržení podmínek stanovených pro stavební činnosti, kontrola plynárenského zařízení a plynovodních přípojek. Kontrolu provede příslušná provozní oblast (formulář a kontakt naleznete na www.gridservices.cz nebo NONSTOP zákaznická linka 840 11 33 55). Při žádosti uvede žadatel naši značku (číslo jednací) uvedenou v úvodu tohoto stanoviska. Povinnost kontroly se vztahuje i na plynárenské zařízení, které nebylo odhaleno.</w:t>
      </w:r>
      <w:r w:rsidR="00E31BFF" w:rsidRPr="00A52060">
        <w:rPr>
          <w:rFonts w:asciiTheme="minorHAnsi" w:hAnsiTheme="minorHAnsi" w:cstheme="minorHAnsi"/>
        </w:rPr>
        <w:t xml:space="preserve"> </w:t>
      </w:r>
      <w:r w:rsidRPr="00A52060">
        <w:rPr>
          <w:rFonts w:asciiTheme="minorHAnsi" w:hAnsiTheme="minorHAnsi" w:cstheme="minorHAnsi"/>
        </w:rPr>
        <w:t xml:space="preserve">O provedené kontrole bude sepsán protokol. Bez provedené kontroly nesmí být plynovodní zařízení a plynovodní přípojky zasypány. V případě, </w:t>
      </w:r>
      <w:r w:rsidR="00A52060">
        <w:rPr>
          <w:rFonts w:asciiTheme="minorHAnsi" w:hAnsiTheme="minorHAnsi" w:cstheme="minorHAnsi"/>
        </w:rPr>
        <w:br/>
      </w:r>
      <w:r w:rsidRPr="00A52060">
        <w:rPr>
          <w:rFonts w:asciiTheme="minorHAnsi" w:hAnsiTheme="minorHAnsi" w:cstheme="minorHAnsi"/>
        </w:rPr>
        <w:t xml:space="preserve">že nebudou dodrženy výše uvedené podmínky, je stavebník povinen na základě výzvy provozovatele plynárenského zařízení a plynovodních přípojek, nebo jeho zástupce doložit průkaznou dokumentaci o nepoškozenosti plynárenského zařízení a plynovodních přípojek během výstavby nebo provést na své náklady kontrolní sondy v místě styku stavby </w:t>
      </w:r>
      <w:r w:rsidR="00A52060">
        <w:rPr>
          <w:rFonts w:asciiTheme="minorHAnsi" w:hAnsiTheme="minorHAnsi" w:cstheme="minorHAnsi"/>
        </w:rPr>
        <w:br/>
      </w:r>
      <w:r w:rsidRPr="00A52060">
        <w:rPr>
          <w:rFonts w:asciiTheme="minorHAnsi" w:hAnsiTheme="minorHAnsi" w:cstheme="minorHAnsi"/>
        </w:rPr>
        <w:t xml:space="preserve">s plynárenským zařízením a plynovodními přípojkami. </w:t>
      </w:r>
    </w:p>
    <w:p w:rsidR="00A52060" w:rsidRDefault="00122A8B" w:rsidP="00A52060">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A52060">
        <w:rPr>
          <w:rFonts w:asciiTheme="minorHAnsi" w:hAnsiTheme="minorHAnsi" w:cstheme="minorHAnsi"/>
        </w:rPr>
        <w:t xml:space="preserve">Plynárenské zařízení a plynovodní přípojky budou před zásypem výkopu řádně podsypány </w:t>
      </w:r>
      <w:r w:rsidR="000420D6">
        <w:rPr>
          <w:rFonts w:asciiTheme="minorHAnsi" w:hAnsiTheme="minorHAnsi" w:cstheme="minorHAnsi"/>
        </w:rPr>
        <w:br/>
      </w:r>
      <w:r w:rsidRPr="00A52060">
        <w:rPr>
          <w:rFonts w:asciiTheme="minorHAnsi" w:hAnsiTheme="minorHAnsi" w:cstheme="minorHAnsi"/>
        </w:rPr>
        <w:t xml:space="preserve">a obsypány těženým pískem, bude provedeno zhutnění a bude osazena výstražná fólie žluté barvy, vše v souladu s ČSN EN 12007-1-4, TPG 702 01, TPG 702 04. </w:t>
      </w:r>
    </w:p>
    <w:p w:rsidR="00A52060" w:rsidRDefault="00122A8B" w:rsidP="00A52060">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A52060">
        <w:rPr>
          <w:rFonts w:asciiTheme="minorHAnsi" w:hAnsiTheme="minorHAnsi" w:cstheme="minorHAnsi"/>
        </w:rPr>
        <w:t>Neprodleně po skončení stavební činnosti budou řádně osazeny všechny poklopy a nadzemní prvky plynárenského zařízení a plynovodních přípojek.</w:t>
      </w:r>
    </w:p>
    <w:p w:rsidR="00A52060" w:rsidRDefault="00122A8B" w:rsidP="00A52060">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A52060">
        <w:rPr>
          <w:rFonts w:asciiTheme="minorHAnsi" w:hAnsiTheme="minorHAnsi" w:cstheme="minorHAnsi"/>
        </w:rPr>
        <w:t>Poklopy uzávěrů a ostatních armatur na plynárenském zařízení a plynovodních přípojkách vč. hlavních uzávěrů (HUP) na odběrném plynovém zařízení udržovat stále přístupné a funkční po celou dobu trvání stavební činnosti.</w:t>
      </w:r>
    </w:p>
    <w:p w:rsidR="00A52060" w:rsidRDefault="00122A8B" w:rsidP="00A52060">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A52060">
        <w:rPr>
          <w:rFonts w:asciiTheme="minorHAnsi" w:hAnsiTheme="minorHAnsi" w:cstheme="minorHAnsi"/>
        </w:rPr>
        <w:t>Případné zřizování staveniště, skladování materiálů, stavebních strojů apod. bude realizováno mimo ochranné pásmo plynárenského zařízení a plynovodních přípojek (není-li ve stanovisku uvedeno jinak).</w:t>
      </w:r>
    </w:p>
    <w:p w:rsidR="00A52060" w:rsidRDefault="00122A8B" w:rsidP="00A52060">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A52060">
        <w:rPr>
          <w:rFonts w:asciiTheme="minorHAnsi" w:hAnsiTheme="minorHAnsi" w:cstheme="minorHAnsi"/>
        </w:rPr>
        <w:t xml:space="preserve">Bude zachována hloubka uložení plynárenského zařízení a plynovodních přípojek (není-li </w:t>
      </w:r>
      <w:r w:rsidR="000420D6">
        <w:rPr>
          <w:rFonts w:asciiTheme="minorHAnsi" w:hAnsiTheme="minorHAnsi" w:cstheme="minorHAnsi"/>
        </w:rPr>
        <w:br/>
      </w:r>
      <w:r w:rsidRPr="00A52060">
        <w:rPr>
          <w:rFonts w:asciiTheme="minorHAnsi" w:hAnsiTheme="minorHAnsi" w:cstheme="minorHAnsi"/>
        </w:rPr>
        <w:t xml:space="preserve">ve stanovisku uvedeno jinak). </w:t>
      </w:r>
    </w:p>
    <w:p w:rsidR="00122A8B" w:rsidRPr="00A52060" w:rsidRDefault="00122A8B" w:rsidP="00A52060">
      <w:pPr>
        <w:pStyle w:val="Odstavecseseznamem"/>
        <w:widowControl w:val="0"/>
        <w:numPr>
          <w:ilvl w:val="0"/>
          <w:numId w:val="34"/>
        </w:numPr>
        <w:autoSpaceDE w:val="0"/>
        <w:autoSpaceDN w:val="0"/>
        <w:adjustRightInd w:val="0"/>
        <w:spacing w:before="60" w:after="0" w:line="320" w:lineRule="atLeast"/>
        <w:ind w:left="1378" w:hanging="357"/>
        <w:contextualSpacing w:val="0"/>
        <w:jc w:val="both"/>
        <w:rPr>
          <w:rFonts w:asciiTheme="minorHAnsi" w:hAnsiTheme="minorHAnsi" w:cstheme="minorHAnsi"/>
        </w:rPr>
      </w:pPr>
      <w:r w:rsidRPr="00A52060">
        <w:rPr>
          <w:rFonts w:asciiTheme="minorHAnsi" w:hAnsiTheme="minorHAnsi" w:cstheme="minorHAnsi"/>
        </w:rPr>
        <w:t>Při použití nákladních vozidel, stavebních strojů a mechanismů zabezpečit případný přejezd přes plynárenské zařízení uložením panelů v místě přejezdu plynárenského zařízení.</w:t>
      </w:r>
    </w:p>
    <w:p w:rsidR="00122A8B" w:rsidRPr="00122A8B" w:rsidRDefault="00122A8B" w:rsidP="00A52060">
      <w:pPr>
        <w:pStyle w:val="Odstavecseseznamem"/>
        <w:widowControl w:val="0"/>
        <w:autoSpaceDE w:val="0"/>
        <w:autoSpaceDN w:val="0"/>
        <w:adjustRightInd w:val="0"/>
        <w:spacing w:before="60" w:after="0" w:line="320" w:lineRule="atLeast"/>
        <w:ind w:left="1077"/>
        <w:contextualSpacing w:val="0"/>
        <w:jc w:val="both"/>
        <w:rPr>
          <w:rFonts w:asciiTheme="minorHAnsi" w:hAnsiTheme="minorHAnsi" w:cstheme="minorHAnsi"/>
        </w:rPr>
      </w:pPr>
      <w:r w:rsidRPr="00122A8B">
        <w:rPr>
          <w:rFonts w:asciiTheme="minorHAnsi" w:hAnsiTheme="minorHAnsi" w:cstheme="minorHAnsi"/>
        </w:rPr>
        <w:t xml:space="preserve">Za správnost a úplnost dokumentace předložené s žádostí včetně jejího souladu s platnými předpisy plně zodpovídá její zpracovatel. Stanovisko nenahrazuje případná další stanoviska </w:t>
      </w:r>
      <w:r w:rsidR="000420D6">
        <w:rPr>
          <w:rFonts w:asciiTheme="minorHAnsi" w:hAnsiTheme="minorHAnsi" w:cstheme="minorHAnsi"/>
        </w:rPr>
        <w:br/>
      </w:r>
      <w:r w:rsidRPr="00122A8B">
        <w:rPr>
          <w:rFonts w:asciiTheme="minorHAnsi" w:hAnsiTheme="minorHAnsi" w:cstheme="minorHAnsi"/>
        </w:rPr>
        <w:t xml:space="preserve">k jiným částem stavby. </w:t>
      </w:r>
    </w:p>
    <w:p w:rsidR="00122A8B" w:rsidRDefault="00122A8B" w:rsidP="00122A8B">
      <w:pPr>
        <w:pStyle w:val="Odstavecseseznamem"/>
        <w:widowControl w:val="0"/>
        <w:autoSpaceDE w:val="0"/>
        <w:autoSpaceDN w:val="0"/>
        <w:adjustRightInd w:val="0"/>
        <w:spacing w:before="60" w:line="320" w:lineRule="atLeast"/>
        <w:ind w:left="1077"/>
        <w:jc w:val="both"/>
        <w:rPr>
          <w:rFonts w:asciiTheme="minorHAnsi" w:hAnsiTheme="minorHAnsi" w:cstheme="minorHAnsi"/>
        </w:rPr>
      </w:pPr>
      <w:r w:rsidRPr="00122A8B">
        <w:rPr>
          <w:rFonts w:asciiTheme="minorHAnsi" w:hAnsiTheme="minorHAnsi" w:cstheme="minorHAnsi"/>
        </w:rPr>
        <w:t>V případě další korespondence nebo jednání (např. změna stavby) uvádějte naši značku – 50000896861 a datum tohoto stanoviska. Kontakty jsou k dispozici na www.gridservices.cz nebo NONSTOP zákaznická linka 840 11 33 55.</w:t>
      </w:r>
    </w:p>
    <w:p w:rsidR="00F64D18" w:rsidRPr="00F64D18" w:rsidRDefault="00F64D18" w:rsidP="000420D6">
      <w:pPr>
        <w:pStyle w:val="Odstavecseseznamem"/>
        <w:widowControl w:val="0"/>
        <w:numPr>
          <w:ilvl w:val="0"/>
          <w:numId w:val="1"/>
        </w:numPr>
        <w:autoSpaceDE w:val="0"/>
        <w:autoSpaceDN w:val="0"/>
        <w:adjustRightInd w:val="0"/>
        <w:spacing w:before="240" w:after="0" w:line="320" w:lineRule="atLeast"/>
        <w:ind w:left="340" w:hanging="340"/>
        <w:contextualSpacing w:val="0"/>
        <w:jc w:val="both"/>
        <w:rPr>
          <w:rFonts w:asciiTheme="minorHAnsi" w:hAnsiTheme="minorHAnsi" w:cstheme="minorHAnsi"/>
        </w:rPr>
      </w:pPr>
      <w:r w:rsidRPr="00F64D18">
        <w:rPr>
          <w:rFonts w:asciiTheme="minorHAnsi" w:hAnsiTheme="minorHAnsi" w:cstheme="minorHAnsi"/>
        </w:rPr>
        <w:t>Dle ustanovení § 119</w:t>
      </w:r>
      <w:r w:rsidR="00316042">
        <w:rPr>
          <w:rFonts w:asciiTheme="minorHAnsi" w:hAnsiTheme="minorHAnsi" w:cstheme="minorHAnsi"/>
        </w:rPr>
        <w:t xml:space="preserve"> odst. 1</w:t>
      </w:r>
      <w:r w:rsidRPr="00F64D18">
        <w:rPr>
          <w:rFonts w:asciiTheme="minorHAnsi" w:hAnsiTheme="minorHAnsi" w:cstheme="minorHAnsi"/>
        </w:rPr>
        <w:t xml:space="preserve"> stavebního zákona dokončenou stavbu, popřípadě část stavby schopnou samostatného užívání uvedenou v § 103 odst. 1 písm. e) bodech 4 až 8, lze užívat na základě oznámení stavebnímu úřadu (§ 120) nebo kolaudačního souhlasu. Z tohoto důvodu je nutné, aby stavebník </w:t>
      </w:r>
      <w:r w:rsidR="002E41AB">
        <w:rPr>
          <w:rFonts w:asciiTheme="minorHAnsi" w:hAnsiTheme="minorHAnsi" w:cstheme="minorHAnsi"/>
        </w:rPr>
        <w:br/>
      </w:r>
      <w:r w:rsidRPr="00F64D18">
        <w:rPr>
          <w:rFonts w:asciiTheme="minorHAnsi" w:hAnsiTheme="minorHAnsi" w:cstheme="minorHAnsi"/>
        </w:rPr>
        <w:t xml:space="preserve">před užíváním stavby požádal </w:t>
      </w:r>
      <w:r w:rsidR="000420D6">
        <w:rPr>
          <w:rFonts w:asciiTheme="minorHAnsi" w:hAnsiTheme="minorHAnsi" w:cstheme="minorHAnsi"/>
        </w:rPr>
        <w:t>stavební úřad</w:t>
      </w:r>
      <w:r w:rsidRPr="00F64D18">
        <w:rPr>
          <w:rFonts w:asciiTheme="minorHAnsi" w:hAnsiTheme="minorHAnsi" w:cstheme="minorHAnsi"/>
        </w:rPr>
        <w:t xml:space="preserve"> o vydání kolaudačního souhlasu. </w:t>
      </w:r>
    </w:p>
    <w:p w:rsidR="00F64D18" w:rsidRPr="00AA1767" w:rsidRDefault="00F64D18" w:rsidP="00AA1767">
      <w:pPr>
        <w:pStyle w:val="Odstavecseseznamem"/>
        <w:widowControl w:val="0"/>
        <w:numPr>
          <w:ilvl w:val="0"/>
          <w:numId w:val="1"/>
        </w:numPr>
        <w:autoSpaceDE w:val="0"/>
        <w:autoSpaceDN w:val="0"/>
        <w:adjustRightInd w:val="0"/>
        <w:spacing w:before="120" w:after="0" w:line="320" w:lineRule="atLeast"/>
        <w:ind w:left="340" w:hanging="340"/>
        <w:contextualSpacing w:val="0"/>
        <w:jc w:val="both"/>
        <w:rPr>
          <w:rFonts w:asciiTheme="minorHAnsi" w:hAnsiTheme="minorHAnsi" w:cstheme="minorHAnsi"/>
        </w:rPr>
      </w:pPr>
      <w:r w:rsidRPr="00CF12E3">
        <w:rPr>
          <w:rFonts w:asciiTheme="minorHAnsi" w:hAnsiTheme="minorHAnsi" w:cstheme="minorHAnsi"/>
        </w:rPr>
        <w:t xml:space="preserve">Přílohou k žádosti o </w:t>
      </w:r>
      <w:r w:rsidR="00AA1767">
        <w:rPr>
          <w:rFonts w:asciiTheme="minorHAnsi" w:hAnsiTheme="minorHAnsi" w:cstheme="minorHAnsi"/>
        </w:rPr>
        <w:t>vydání kolaudačního souhlasu</w:t>
      </w:r>
      <w:r w:rsidRPr="00CF12E3">
        <w:rPr>
          <w:rFonts w:asciiTheme="minorHAnsi" w:hAnsiTheme="minorHAnsi" w:cstheme="minorHAnsi"/>
        </w:rPr>
        <w:t xml:space="preserve"> </w:t>
      </w:r>
      <w:r w:rsidR="00AA1767">
        <w:rPr>
          <w:rFonts w:asciiTheme="minorHAnsi" w:hAnsiTheme="minorHAnsi" w:cstheme="minorHAnsi"/>
        </w:rPr>
        <w:t xml:space="preserve">bude </w:t>
      </w:r>
      <w:r w:rsidRPr="00CF12E3">
        <w:rPr>
          <w:rFonts w:asciiTheme="minorHAnsi" w:hAnsiTheme="minorHAnsi" w:cstheme="minorHAnsi"/>
        </w:rPr>
        <w:t xml:space="preserve">např. prohlášení dodavatele stavby o shodě </w:t>
      </w:r>
      <w:r w:rsidR="00AA1767">
        <w:rPr>
          <w:rFonts w:asciiTheme="minorHAnsi" w:hAnsiTheme="minorHAnsi" w:cstheme="minorHAnsi"/>
        </w:rPr>
        <w:t>p</w:t>
      </w:r>
      <w:r w:rsidRPr="00CF12E3">
        <w:rPr>
          <w:rFonts w:asciiTheme="minorHAnsi" w:hAnsiTheme="minorHAnsi" w:cstheme="minorHAnsi"/>
        </w:rPr>
        <w:t xml:space="preserve">rovedené stavby se schválenou projektovou dokumentací, geodetické zaměření </w:t>
      </w:r>
      <w:r w:rsidR="00AA1767">
        <w:rPr>
          <w:rFonts w:asciiTheme="minorHAnsi" w:hAnsiTheme="minorHAnsi" w:cstheme="minorHAnsi"/>
        </w:rPr>
        <w:t>přeloženého energetického vedení</w:t>
      </w:r>
      <w:r w:rsidRPr="00CF12E3">
        <w:rPr>
          <w:rFonts w:asciiTheme="minorHAnsi" w:hAnsiTheme="minorHAnsi" w:cstheme="minorHAnsi"/>
        </w:rPr>
        <w:t>, dokumentace skutečného provedení stavby, kopie certifikátů použitých výrobků</w:t>
      </w:r>
      <w:r w:rsidRPr="00AA1767">
        <w:rPr>
          <w:rFonts w:asciiTheme="minorHAnsi" w:hAnsiTheme="minorHAnsi" w:cstheme="minorHAnsi"/>
        </w:rPr>
        <w:t xml:space="preserve"> </w:t>
      </w:r>
      <w:r w:rsidR="00AA1767">
        <w:rPr>
          <w:rFonts w:asciiTheme="minorHAnsi" w:hAnsiTheme="minorHAnsi" w:cstheme="minorHAnsi"/>
        </w:rPr>
        <w:br/>
      </w:r>
      <w:r w:rsidRPr="00AA1767">
        <w:rPr>
          <w:rFonts w:asciiTheme="minorHAnsi" w:hAnsiTheme="minorHAnsi" w:cstheme="minorHAnsi"/>
        </w:rPr>
        <w:t xml:space="preserve">a materiálů, stavební deník, protokoly sepsané s jednotlivými vlastníky podzemních vedení a zařízení </w:t>
      </w:r>
      <w:r w:rsidR="008F72AA">
        <w:rPr>
          <w:rFonts w:asciiTheme="minorHAnsi" w:hAnsiTheme="minorHAnsi" w:cstheme="minorHAnsi"/>
        </w:rPr>
        <w:br/>
      </w:r>
      <w:r w:rsidRPr="00AA1767">
        <w:rPr>
          <w:rFonts w:asciiTheme="minorHAnsi" w:hAnsiTheme="minorHAnsi" w:cstheme="minorHAnsi"/>
        </w:rPr>
        <w:t xml:space="preserve">o shlédnutí křížení popř. souběhu předmětné stavby s jejich podzemními zařízeními (ČEZ Distribuce, a.s., VaK Náchod a.s., Česká telekomunikační infrastruktura a.s., GridServices, s.r.o., </w:t>
      </w:r>
      <w:r w:rsidR="008F72AA">
        <w:rPr>
          <w:rFonts w:asciiTheme="minorHAnsi" w:hAnsiTheme="minorHAnsi" w:cstheme="minorHAnsi"/>
        </w:rPr>
        <w:t xml:space="preserve">Vodovody a kanalizace Náchod, a.s., </w:t>
      </w:r>
      <w:r w:rsidRPr="00AA1767">
        <w:rPr>
          <w:rFonts w:asciiTheme="minorHAnsi" w:hAnsiTheme="minorHAnsi" w:cstheme="minorHAnsi"/>
        </w:rPr>
        <w:t>Technické služby Police nad Metují, s.r.o.), doklad o převzetí chodníků a komunikací jejich správcem (Technické služby Police nad Metují, s.r.o., Správa silnic Královéhradeckého kraje).</w:t>
      </w:r>
    </w:p>
    <w:p w:rsidR="00800557" w:rsidRDefault="0058041C" w:rsidP="00DA29E9">
      <w:pPr>
        <w:widowControl w:val="0"/>
        <w:autoSpaceDE w:val="0"/>
        <w:autoSpaceDN w:val="0"/>
        <w:adjustRightInd w:val="0"/>
        <w:spacing w:before="360" w:line="320" w:lineRule="atLeast"/>
        <w:ind w:hanging="4"/>
        <w:jc w:val="both"/>
        <w:rPr>
          <w:rFonts w:asciiTheme="minorHAnsi" w:hAnsiTheme="minorHAnsi" w:cstheme="minorHAnsi"/>
          <w:sz w:val="22"/>
          <w:szCs w:val="22"/>
        </w:rPr>
      </w:pPr>
      <w:r w:rsidRPr="00EA7F2C">
        <w:rPr>
          <w:rFonts w:asciiTheme="minorHAnsi" w:hAnsiTheme="minorHAnsi" w:cstheme="minorHAnsi"/>
          <w:sz w:val="22"/>
          <w:szCs w:val="22"/>
        </w:rPr>
        <w:t xml:space="preserve">Účastníkem územního řízení, jemuž toto rozhodnutí zakládá právo umístit </w:t>
      </w:r>
      <w:r w:rsidR="00DD1FAF">
        <w:rPr>
          <w:rFonts w:asciiTheme="minorHAnsi" w:hAnsiTheme="minorHAnsi" w:cstheme="minorHAnsi"/>
          <w:sz w:val="22"/>
          <w:szCs w:val="22"/>
        </w:rPr>
        <w:t>p</w:t>
      </w:r>
      <w:r w:rsidR="00800557">
        <w:rPr>
          <w:rFonts w:asciiTheme="minorHAnsi" w:hAnsiTheme="minorHAnsi" w:cstheme="minorHAnsi"/>
          <w:sz w:val="22"/>
          <w:szCs w:val="22"/>
        </w:rPr>
        <w:t>ř</w:t>
      </w:r>
      <w:r w:rsidR="00DD1FAF">
        <w:rPr>
          <w:rFonts w:asciiTheme="minorHAnsi" w:hAnsiTheme="minorHAnsi" w:cstheme="minorHAnsi"/>
          <w:sz w:val="22"/>
          <w:szCs w:val="22"/>
        </w:rPr>
        <w:t>edmětnou</w:t>
      </w:r>
      <w:r w:rsidRPr="00EA7F2C">
        <w:rPr>
          <w:rFonts w:asciiTheme="minorHAnsi" w:hAnsiTheme="minorHAnsi" w:cstheme="minorHAnsi"/>
          <w:sz w:val="22"/>
          <w:szCs w:val="22"/>
        </w:rPr>
        <w:t xml:space="preserve"> stavbu, je podle ustanovení 27 odst. 1 písm. a) správního řádu a ustanovení § 85 odst. 1 písm. a) stavebního zákona pouze žadatel – </w:t>
      </w:r>
      <w:r w:rsidR="00DA29E9" w:rsidRPr="00DA29E9">
        <w:rPr>
          <w:rFonts w:asciiTheme="minorHAnsi" w:hAnsiTheme="minorHAnsi" w:cstheme="minorHAnsi"/>
          <w:sz w:val="22"/>
          <w:szCs w:val="22"/>
        </w:rPr>
        <w:t>společnosti VIRIDIUM.CZ s.r.o., IČO 274 98 506, se sídlem Tyršova 342, 549 54 Police nad Metují</w:t>
      </w:r>
      <w:r w:rsidR="00800557" w:rsidRPr="00800557">
        <w:rPr>
          <w:rFonts w:asciiTheme="minorHAnsi" w:hAnsiTheme="minorHAnsi" w:cstheme="minorHAnsi"/>
          <w:sz w:val="22"/>
          <w:szCs w:val="22"/>
        </w:rPr>
        <w:t>.</w:t>
      </w:r>
    </w:p>
    <w:p w:rsidR="0058041C" w:rsidRPr="00EA7F2C" w:rsidRDefault="0058041C" w:rsidP="00800557">
      <w:pPr>
        <w:widowControl w:val="0"/>
        <w:autoSpaceDE w:val="0"/>
        <w:autoSpaceDN w:val="0"/>
        <w:adjustRightInd w:val="0"/>
        <w:spacing w:before="240" w:line="320" w:lineRule="atLeast"/>
        <w:ind w:hanging="6"/>
        <w:jc w:val="both"/>
        <w:rPr>
          <w:rFonts w:asciiTheme="minorHAnsi" w:hAnsiTheme="minorHAnsi" w:cstheme="minorHAnsi"/>
          <w:sz w:val="22"/>
          <w:szCs w:val="22"/>
        </w:rPr>
      </w:pPr>
      <w:r w:rsidRPr="00EA7F2C">
        <w:rPr>
          <w:rFonts w:asciiTheme="minorHAnsi" w:hAnsiTheme="minorHAnsi" w:cstheme="minorHAnsi"/>
          <w:sz w:val="22"/>
          <w:szCs w:val="22"/>
        </w:rPr>
        <w:t xml:space="preserve">Toto rozhodnutí bylo vydáno za účasti účastníků řízení, kterým svědčí titul účastenství v řízení ve smyslu ustanovení § 27 odst. 2 správního řádu a ustanovení § 85 odst. 1 písm. b) a odst. 2 písm. </w:t>
      </w:r>
      <w:r w:rsidR="00BD04FF">
        <w:rPr>
          <w:rFonts w:asciiTheme="minorHAnsi" w:hAnsiTheme="minorHAnsi" w:cstheme="minorHAnsi"/>
          <w:sz w:val="22"/>
          <w:szCs w:val="22"/>
        </w:rPr>
        <w:t xml:space="preserve">a) a </w:t>
      </w:r>
      <w:r w:rsidRPr="00EA7F2C">
        <w:rPr>
          <w:rFonts w:asciiTheme="minorHAnsi" w:hAnsiTheme="minorHAnsi" w:cstheme="minorHAnsi"/>
          <w:sz w:val="22"/>
          <w:szCs w:val="22"/>
        </w:rPr>
        <w:t>b) stavebního zákona. Tito účastníci jsou uvedeni v odůvodnění tohoto rozhodnutí.</w:t>
      </w:r>
    </w:p>
    <w:p w:rsidR="0058041C" w:rsidRPr="00A0232E" w:rsidRDefault="0058041C" w:rsidP="00D528F9">
      <w:pPr>
        <w:widowControl w:val="0"/>
        <w:autoSpaceDE w:val="0"/>
        <w:autoSpaceDN w:val="0"/>
        <w:adjustRightInd w:val="0"/>
        <w:spacing w:before="480" w:line="320" w:lineRule="atLeast"/>
        <w:ind w:hanging="6"/>
        <w:jc w:val="center"/>
        <w:rPr>
          <w:rFonts w:asciiTheme="minorHAnsi" w:hAnsiTheme="minorHAnsi" w:cstheme="minorHAnsi"/>
          <w:b/>
          <w:sz w:val="28"/>
          <w:szCs w:val="28"/>
        </w:rPr>
      </w:pPr>
      <w:r w:rsidRPr="00A0232E">
        <w:rPr>
          <w:rFonts w:asciiTheme="minorHAnsi" w:hAnsiTheme="minorHAnsi" w:cstheme="minorHAnsi"/>
          <w:b/>
          <w:sz w:val="28"/>
          <w:szCs w:val="28"/>
        </w:rPr>
        <w:t>Odůvodnění:</w:t>
      </w:r>
    </w:p>
    <w:p w:rsidR="00A0232E" w:rsidRDefault="00635D54" w:rsidP="00D528F9">
      <w:pPr>
        <w:widowControl w:val="0"/>
        <w:autoSpaceDE w:val="0"/>
        <w:autoSpaceDN w:val="0"/>
        <w:adjustRightInd w:val="0"/>
        <w:spacing w:before="120" w:line="320" w:lineRule="atLeast"/>
        <w:ind w:hanging="6"/>
        <w:jc w:val="both"/>
        <w:rPr>
          <w:rFonts w:asciiTheme="minorHAnsi" w:hAnsiTheme="minorHAnsi" w:cstheme="minorHAnsi"/>
          <w:sz w:val="22"/>
          <w:szCs w:val="22"/>
        </w:rPr>
      </w:pPr>
      <w:r w:rsidRPr="00635D54">
        <w:rPr>
          <w:rFonts w:asciiTheme="minorHAnsi" w:hAnsiTheme="minorHAnsi" w:cstheme="minorHAnsi"/>
          <w:sz w:val="22"/>
          <w:szCs w:val="22"/>
        </w:rPr>
        <w:t xml:space="preserve">Zákonem č. 225/2017 Sb. bylo novelizováno znění zákona č. 183/2006 Sb., o územním plánování a stavebním řádu, s účinností od 1. 1. 2018. Podle ustanovení § 190 odst. 1 stavebního zákona účinného od 1. 1. 2018 </w:t>
      </w:r>
      <w:r>
        <w:rPr>
          <w:rFonts w:asciiTheme="minorHAnsi" w:hAnsiTheme="minorHAnsi" w:cstheme="minorHAnsi"/>
          <w:sz w:val="22"/>
          <w:szCs w:val="22"/>
        </w:rPr>
        <w:br/>
      </w:r>
      <w:r w:rsidRPr="00635D54">
        <w:rPr>
          <w:rFonts w:asciiTheme="minorHAnsi" w:hAnsiTheme="minorHAnsi" w:cstheme="minorHAnsi"/>
          <w:sz w:val="22"/>
          <w:szCs w:val="22"/>
        </w:rPr>
        <w:t>se řízení zahájená přede dnem nabytí účinnosti tohoto zákona dokončí podle dosavadních právních předpisů. Vzhledem k tomu, že žádost o stavební povolení byla stavebníkem podána dne 2</w:t>
      </w:r>
      <w:r w:rsidR="00861196">
        <w:rPr>
          <w:rFonts w:asciiTheme="minorHAnsi" w:hAnsiTheme="minorHAnsi" w:cstheme="minorHAnsi"/>
          <w:sz w:val="22"/>
          <w:szCs w:val="22"/>
        </w:rPr>
        <w:t>8</w:t>
      </w:r>
      <w:r w:rsidRPr="00635D54">
        <w:rPr>
          <w:rFonts w:asciiTheme="minorHAnsi" w:hAnsiTheme="minorHAnsi" w:cstheme="minorHAnsi"/>
          <w:sz w:val="22"/>
          <w:szCs w:val="22"/>
        </w:rPr>
        <w:t xml:space="preserve">. </w:t>
      </w:r>
      <w:r w:rsidR="00861196">
        <w:rPr>
          <w:rFonts w:asciiTheme="minorHAnsi" w:hAnsiTheme="minorHAnsi" w:cstheme="minorHAnsi"/>
          <w:sz w:val="22"/>
          <w:szCs w:val="22"/>
        </w:rPr>
        <w:t>7</w:t>
      </w:r>
      <w:r w:rsidRPr="00635D54">
        <w:rPr>
          <w:rFonts w:asciiTheme="minorHAnsi" w:hAnsiTheme="minorHAnsi" w:cstheme="minorHAnsi"/>
          <w:sz w:val="22"/>
          <w:szCs w:val="22"/>
        </w:rPr>
        <w:t>. 2017, tj. v době znění stavebního zákona s účinností do 31. 12. 2017, stavební řízení se dokončuje a rozhodnutí se vydává podle dosavadních právních předpisů, tj. podle stavebního zákona ve znění právně účinném do 31. 12. 2017.</w:t>
      </w:r>
    </w:p>
    <w:p w:rsidR="0058041C" w:rsidRPr="00B52EA0" w:rsidRDefault="0058041C" w:rsidP="00E27E48">
      <w:pPr>
        <w:widowControl w:val="0"/>
        <w:autoSpaceDE w:val="0"/>
        <w:autoSpaceDN w:val="0"/>
        <w:adjustRightInd w:val="0"/>
        <w:spacing w:before="240" w:line="320" w:lineRule="atLeast"/>
        <w:ind w:hanging="6"/>
        <w:jc w:val="both"/>
        <w:rPr>
          <w:rFonts w:asciiTheme="minorHAnsi" w:hAnsiTheme="minorHAnsi" w:cstheme="minorHAnsi"/>
          <w:b/>
          <w:sz w:val="22"/>
          <w:szCs w:val="22"/>
          <w:u w:val="single"/>
        </w:rPr>
      </w:pPr>
      <w:r w:rsidRPr="00B52EA0">
        <w:rPr>
          <w:rFonts w:asciiTheme="minorHAnsi" w:hAnsiTheme="minorHAnsi" w:cstheme="minorHAnsi"/>
          <w:b/>
          <w:sz w:val="22"/>
          <w:szCs w:val="22"/>
          <w:u w:val="single"/>
        </w:rPr>
        <w:t>Postup v územním řízení:</w:t>
      </w:r>
    </w:p>
    <w:p w:rsidR="00F45625" w:rsidRDefault="00CF38F6" w:rsidP="00CF38F6">
      <w:pPr>
        <w:widowControl w:val="0"/>
        <w:autoSpaceDE w:val="0"/>
        <w:autoSpaceDN w:val="0"/>
        <w:adjustRightInd w:val="0"/>
        <w:spacing w:before="120" w:line="320" w:lineRule="atLeast"/>
        <w:ind w:hanging="6"/>
        <w:jc w:val="both"/>
        <w:rPr>
          <w:rFonts w:asciiTheme="minorHAnsi" w:hAnsiTheme="minorHAnsi" w:cstheme="minorHAnsi"/>
          <w:sz w:val="22"/>
          <w:szCs w:val="22"/>
        </w:rPr>
      </w:pPr>
      <w:r w:rsidRPr="00CF38F6">
        <w:rPr>
          <w:rFonts w:asciiTheme="minorHAnsi" w:hAnsiTheme="minorHAnsi" w:cstheme="minorHAnsi"/>
          <w:sz w:val="22"/>
          <w:szCs w:val="22"/>
        </w:rPr>
        <w:t xml:space="preserve">Dne 13. 11. 2017 podala společnost VIRIDIUM.CZ s.r.o., IČO 274 98 506, se sídlem Tyršova 342, 549 54 Police nad Metují, zastoupená jednatelem společnosti panem Lukášem Vackem, žádost o vydání rozhodnutí </w:t>
      </w:r>
      <w:r w:rsidR="00003581">
        <w:rPr>
          <w:rFonts w:asciiTheme="minorHAnsi" w:hAnsiTheme="minorHAnsi" w:cstheme="minorHAnsi"/>
          <w:sz w:val="22"/>
          <w:szCs w:val="22"/>
        </w:rPr>
        <w:br/>
      </w:r>
      <w:r w:rsidRPr="00CF38F6">
        <w:rPr>
          <w:rFonts w:asciiTheme="minorHAnsi" w:hAnsiTheme="minorHAnsi" w:cstheme="minorHAnsi"/>
          <w:sz w:val="22"/>
          <w:szCs w:val="22"/>
        </w:rPr>
        <w:t xml:space="preserve">o umístění stavby „Optická síť Police nad Metují, místní část Na Babí“ na výše vedených pozemcích </w:t>
      </w:r>
      <w:r w:rsidR="00BE5A97">
        <w:rPr>
          <w:rFonts w:asciiTheme="minorHAnsi" w:hAnsiTheme="minorHAnsi" w:cstheme="minorHAnsi"/>
          <w:sz w:val="22"/>
          <w:szCs w:val="22"/>
        </w:rPr>
        <w:br/>
      </w:r>
      <w:r w:rsidRPr="00CF38F6">
        <w:rPr>
          <w:rFonts w:asciiTheme="minorHAnsi" w:hAnsiTheme="minorHAnsi" w:cstheme="minorHAnsi"/>
          <w:sz w:val="22"/>
          <w:szCs w:val="22"/>
        </w:rPr>
        <w:t xml:space="preserve">v k. ú. Police nad Metují a Velká Ledhuje, v obci Police nad Metují. Dnem podání žádosti bylo zahájeno územní řízení o umístění výše uvedené stavby. Dne 6. 2. 2018 (do evidence písemností Městského úřadu Police </w:t>
      </w:r>
      <w:r w:rsidR="00BE5A97">
        <w:rPr>
          <w:rFonts w:asciiTheme="minorHAnsi" w:hAnsiTheme="minorHAnsi" w:cstheme="minorHAnsi"/>
          <w:sz w:val="22"/>
          <w:szCs w:val="22"/>
        </w:rPr>
        <w:br/>
      </w:r>
      <w:r w:rsidRPr="00CF38F6">
        <w:rPr>
          <w:rFonts w:asciiTheme="minorHAnsi" w:hAnsiTheme="minorHAnsi" w:cstheme="minorHAnsi"/>
          <w:sz w:val="22"/>
          <w:szCs w:val="22"/>
        </w:rPr>
        <w:t>nad Metují zapsáno dne 7. 2. 2018) bylo územní řízení doplněno</w:t>
      </w:r>
      <w:r w:rsidR="00F54CEB">
        <w:rPr>
          <w:rFonts w:asciiTheme="minorHAnsi" w:hAnsiTheme="minorHAnsi" w:cstheme="minorHAnsi"/>
          <w:sz w:val="22"/>
          <w:szCs w:val="22"/>
        </w:rPr>
        <w:t xml:space="preserve"> o poslední chybějící doklady</w:t>
      </w:r>
      <w:r w:rsidRPr="00CF38F6">
        <w:rPr>
          <w:rFonts w:asciiTheme="minorHAnsi" w:hAnsiTheme="minorHAnsi" w:cstheme="minorHAnsi"/>
          <w:sz w:val="22"/>
          <w:szCs w:val="22"/>
        </w:rPr>
        <w:t>.</w:t>
      </w:r>
      <w:r w:rsidR="00F54CEB">
        <w:rPr>
          <w:rFonts w:asciiTheme="minorHAnsi" w:hAnsiTheme="minorHAnsi" w:cstheme="minorHAnsi"/>
          <w:sz w:val="22"/>
          <w:szCs w:val="22"/>
        </w:rPr>
        <w:t xml:space="preserve"> </w:t>
      </w:r>
      <w:r w:rsidR="00963A1C">
        <w:rPr>
          <w:rFonts w:asciiTheme="minorHAnsi" w:hAnsiTheme="minorHAnsi" w:cstheme="minorHAnsi"/>
          <w:sz w:val="22"/>
          <w:szCs w:val="22"/>
        </w:rPr>
        <w:t>Druhy jednotlivých p</w:t>
      </w:r>
      <w:r w:rsidR="009F710E" w:rsidRPr="009F710E">
        <w:rPr>
          <w:rFonts w:asciiTheme="minorHAnsi" w:hAnsiTheme="minorHAnsi" w:cstheme="minorHAnsi"/>
          <w:sz w:val="22"/>
          <w:szCs w:val="22"/>
        </w:rPr>
        <w:t>ozemk</w:t>
      </w:r>
      <w:r w:rsidR="00963A1C">
        <w:rPr>
          <w:rFonts w:asciiTheme="minorHAnsi" w:hAnsiTheme="minorHAnsi" w:cstheme="minorHAnsi"/>
          <w:sz w:val="22"/>
          <w:szCs w:val="22"/>
        </w:rPr>
        <w:t>ů</w:t>
      </w:r>
      <w:r w:rsidR="00F54CEB">
        <w:rPr>
          <w:rFonts w:asciiTheme="minorHAnsi" w:hAnsiTheme="minorHAnsi" w:cstheme="minorHAnsi"/>
          <w:sz w:val="22"/>
          <w:szCs w:val="22"/>
        </w:rPr>
        <w:t>, na kterých je navržená stavb</w:t>
      </w:r>
      <w:r w:rsidR="00BE5A97">
        <w:rPr>
          <w:rFonts w:asciiTheme="minorHAnsi" w:hAnsiTheme="minorHAnsi" w:cstheme="minorHAnsi"/>
          <w:sz w:val="22"/>
          <w:szCs w:val="22"/>
        </w:rPr>
        <w:t>a</w:t>
      </w:r>
      <w:r w:rsidR="00F54CEB">
        <w:rPr>
          <w:rFonts w:asciiTheme="minorHAnsi" w:hAnsiTheme="minorHAnsi" w:cstheme="minorHAnsi"/>
          <w:sz w:val="22"/>
          <w:szCs w:val="22"/>
        </w:rPr>
        <w:t xml:space="preserve"> umístěna, jsou jednotlivě uvedeny ve výroku </w:t>
      </w:r>
      <w:r w:rsidR="00BE5A97">
        <w:rPr>
          <w:rFonts w:asciiTheme="minorHAnsi" w:hAnsiTheme="minorHAnsi" w:cstheme="minorHAnsi"/>
          <w:sz w:val="22"/>
          <w:szCs w:val="22"/>
        </w:rPr>
        <w:t>r</w:t>
      </w:r>
      <w:r w:rsidR="00F54CEB">
        <w:rPr>
          <w:rFonts w:asciiTheme="minorHAnsi" w:hAnsiTheme="minorHAnsi" w:cstheme="minorHAnsi"/>
          <w:sz w:val="22"/>
          <w:szCs w:val="22"/>
        </w:rPr>
        <w:t xml:space="preserve">ozhodnutí. </w:t>
      </w:r>
    </w:p>
    <w:p w:rsidR="00B52EA0" w:rsidRDefault="00B52EA0" w:rsidP="00B52EA0">
      <w:pPr>
        <w:widowControl w:val="0"/>
        <w:autoSpaceDE w:val="0"/>
        <w:autoSpaceDN w:val="0"/>
        <w:adjustRightInd w:val="0"/>
        <w:spacing w:before="120" w:line="320" w:lineRule="atLeast"/>
        <w:ind w:hanging="6"/>
        <w:jc w:val="both"/>
        <w:rPr>
          <w:rFonts w:asciiTheme="minorHAnsi" w:hAnsiTheme="minorHAnsi" w:cstheme="minorHAnsi"/>
          <w:sz w:val="22"/>
          <w:szCs w:val="22"/>
          <w:u w:val="single"/>
        </w:rPr>
      </w:pPr>
      <w:r w:rsidRPr="00B52EA0">
        <w:rPr>
          <w:rFonts w:asciiTheme="minorHAnsi" w:hAnsiTheme="minorHAnsi" w:cstheme="minorHAnsi"/>
          <w:sz w:val="22"/>
          <w:szCs w:val="22"/>
          <w:u w:val="single"/>
        </w:rPr>
        <w:t>K územnímu řízení žadatel předložil tyto doklady:</w:t>
      </w:r>
    </w:p>
    <w:p w:rsidR="00963A1C" w:rsidRPr="00963A1C" w:rsidRDefault="00963A1C" w:rsidP="00963A1C">
      <w:pPr>
        <w:pStyle w:val="Odstavecseseznamem"/>
        <w:widowControl w:val="0"/>
        <w:numPr>
          <w:ilvl w:val="0"/>
          <w:numId w:val="14"/>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963A1C">
        <w:rPr>
          <w:rFonts w:asciiTheme="minorHAnsi" w:hAnsiTheme="minorHAnsi" w:cstheme="minorHAnsi"/>
        </w:rPr>
        <w:t xml:space="preserve">dokumentaci pro vydání rozhodnutí o umístění stavby zpracovanou Ing. Janou Podstatovou, Suchý </w:t>
      </w:r>
      <w:r>
        <w:rPr>
          <w:rFonts w:asciiTheme="minorHAnsi" w:hAnsiTheme="minorHAnsi" w:cstheme="minorHAnsi"/>
        </w:rPr>
        <w:br/>
      </w:r>
      <w:r w:rsidRPr="00963A1C">
        <w:rPr>
          <w:rFonts w:asciiTheme="minorHAnsi" w:hAnsiTheme="minorHAnsi" w:cstheme="minorHAnsi"/>
        </w:rPr>
        <w:t>Důl 49, která je autorizovaným technikem pro pozemní stavby, autorizace ČKAIT 0601420;</w:t>
      </w:r>
    </w:p>
    <w:p w:rsidR="00963A1C" w:rsidRPr="00963A1C" w:rsidRDefault="00963A1C" w:rsidP="00963A1C">
      <w:pPr>
        <w:pStyle w:val="Odstavecseseznamem"/>
        <w:widowControl w:val="0"/>
        <w:numPr>
          <w:ilvl w:val="0"/>
          <w:numId w:val="14"/>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963A1C">
        <w:rPr>
          <w:rFonts w:asciiTheme="minorHAnsi" w:hAnsiTheme="minorHAnsi" w:cstheme="minorHAnsi"/>
        </w:rPr>
        <w:t xml:space="preserve">smlouvy o právu provést stavbu s vlastníky výše </w:t>
      </w:r>
      <w:r>
        <w:rPr>
          <w:rFonts w:asciiTheme="minorHAnsi" w:hAnsiTheme="minorHAnsi" w:cstheme="minorHAnsi"/>
        </w:rPr>
        <w:t>dotčených</w:t>
      </w:r>
      <w:r w:rsidRPr="00963A1C">
        <w:rPr>
          <w:rFonts w:asciiTheme="minorHAnsi" w:hAnsiTheme="minorHAnsi" w:cstheme="minorHAnsi"/>
        </w:rPr>
        <w:t xml:space="preserve"> pozemků dotčených </w:t>
      </w:r>
      <w:r>
        <w:rPr>
          <w:rFonts w:asciiTheme="minorHAnsi" w:hAnsiTheme="minorHAnsi" w:cstheme="minorHAnsi"/>
        </w:rPr>
        <w:t xml:space="preserve">umístěním </w:t>
      </w:r>
      <w:r w:rsidRPr="00963A1C">
        <w:rPr>
          <w:rFonts w:asciiTheme="minorHAnsi" w:hAnsiTheme="minorHAnsi" w:cstheme="minorHAnsi"/>
        </w:rPr>
        <w:t>stavb</w:t>
      </w:r>
      <w:r>
        <w:rPr>
          <w:rFonts w:asciiTheme="minorHAnsi" w:hAnsiTheme="minorHAnsi" w:cstheme="minorHAnsi"/>
        </w:rPr>
        <w:t>y</w:t>
      </w:r>
      <w:r w:rsidRPr="00963A1C">
        <w:rPr>
          <w:rFonts w:asciiTheme="minorHAnsi" w:hAnsiTheme="minorHAnsi" w:cstheme="minorHAnsi"/>
        </w:rPr>
        <w:t xml:space="preserve">; </w:t>
      </w:r>
    </w:p>
    <w:p w:rsidR="00963A1C" w:rsidRPr="00963A1C" w:rsidRDefault="00963A1C" w:rsidP="00963A1C">
      <w:pPr>
        <w:pStyle w:val="Odstavecseseznamem"/>
        <w:widowControl w:val="0"/>
        <w:numPr>
          <w:ilvl w:val="0"/>
          <w:numId w:val="14"/>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963A1C">
        <w:rPr>
          <w:rFonts w:asciiTheme="minorHAnsi" w:hAnsiTheme="minorHAnsi" w:cstheme="minorHAnsi"/>
        </w:rPr>
        <w:t>koordinované závazné stanovisko Městského úřadu Náchod, odboru výstavby a územního plánování Čj.(</w:t>
      </w:r>
      <w:proofErr w:type="spellStart"/>
      <w:r w:rsidRPr="00963A1C">
        <w:rPr>
          <w:rFonts w:asciiTheme="minorHAnsi" w:hAnsiTheme="minorHAnsi" w:cstheme="minorHAnsi"/>
        </w:rPr>
        <w:t>Če</w:t>
      </w:r>
      <w:proofErr w:type="spellEnd"/>
      <w:r w:rsidRPr="00963A1C">
        <w:rPr>
          <w:rFonts w:asciiTheme="minorHAnsi" w:hAnsiTheme="minorHAnsi" w:cstheme="minorHAnsi"/>
        </w:rPr>
        <w:t>.): MUNAC33032/2017 ze dne 16. 5. 2017;</w:t>
      </w:r>
    </w:p>
    <w:p w:rsidR="00963A1C" w:rsidRPr="00963A1C" w:rsidRDefault="00963A1C" w:rsidP="00963A1C">
      <w:pPr>
        <w:pStyle w:val="Odstavecseseznamem"/>
        <w:widowControl w:val="0"/>
        <w:numPr>
          <w:ilvl w:val="0"/>
          <w:numId w:val="14"/>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963A1C">
        <w:rPr>
          <w:rFonts w:asciiTheme="minorHAnsi" w:hAnsiTheme="minorHAnsi" w:cstheme="minorHAnsi"/>
        </w:rPr>
        <w:t>rozhodnutí Městského úřadu Police nad Metují, odboru výstavby – povolení zvláštního užívání místních komunikací pro umístění sítí č.j. MUPO/2018/231/JUS/2 ze dne 12. 1. 2018;</w:t>
      </w:r>
    </w:p>
    <w:p w:rsidR="00963A1C" w:rsidRPr="00963A1C" w:rsidRDefault="00963A1C" w:rsidP="00963A1C">
      <w:pPr>
        <w:pStyle w:val="Odstavecseseznamem"/>
        <w:widowControl w:val="0"/>
        <w:numPr>
          <w:ilvl w:val="0"/>
          <w:numId w:val="14"/>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963A1C">
        <w:rPr>
          <w:rFonts w:asciiTheme="minorHAnsi" w:hAnsiTheme="minorHAnsi" w:cstheme="minorHAnsi"/>
        </w:rPr>
        <w:t>rozhodnutí Městského úřadu Náchod, odboru dopravy a silničního hospodářství – povolení zvláštního užívání silničního pozemku pro umístění sítí č.j. MUNAC 38806/2017/DSH/A ze dne 13. 6. 2017;</w:t>
      </w:r>
    </w:p>
    <w:p w:rsidR="00963A1C" w:rsidRPr="00963A1C" w:rsidRDefault="00963A1C" w:rsidP="00963A1C">
      <w:pPr>
        <w:pStyle w:val="Odstavecseseznamem"/>
        <w:widowControl w:val="0"/>
        <w:numPr>
          <w:ilvl w:val="0"/>
          <w:numId w:val="14"/>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963A1C">
        <w:rPr>
          <w:rFonts w:asciiTheme="minorHAnsi" w:hAnsiTheme="minorHAnsi" w:cstheme="minorHAnsi"/>
        </w:rPr>
        <w:t>vyjádření – souhlas – společnosti Technické služby Police nad Metují, s.r.o. ze dne 24. 5. 2017;</w:t>
      </w:r>
    </w:p>
    <w:p w:rsidR="00963A1C" w:rsidRPr="00963A1C" w:rsidRDefault="00963A1C" w:rsidP="00963A1C">
      <w:pPr>
        <w:pStyle w:val="Odstavecseseznamem"/>
        <w:widowControl w:val="0"/>
        <w:numPr>
          <w:ilvl w:val="0"/>
          <w:numId w:val="14"/>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963A1C">
        <w:rPr>
          <w:rFonts w:asciiTheme="minorHAnsi" w:hAnsiTheme="minorHAnsi" w:cstheme="minorHAnsi"/>
        </w:rPr>
        <w:t xml:space="preserve">vyjádření společnosti Česká Telekomunikační infrastruktura a.s. č.j. 579027/17 ze dne 3. 4. 2017 </w:t>
      </w:r>
      <w:r>
        <w:rPr>
          <w:rFonts w:asciiTheme="minorHAnsi" w:hAnsiTheme="minorHAnsi" w:cstheme="minorHAnsi"/>
        </w:rPr>
        <w:br/>
      </w:r>
      <w:r w:rsidRPr="00963A1C">
        <w:rPr>
          <w:rFonts w:asciiTheme="minorHAnsi" w:hAnsiTheme="minorHAnsi" w:cstheme="minorHAnsi"/>
        </w:rPr>
        <w:t>a č.j. POS 036/17 ze dne 10. 4. 2017;</w:t>
      </w:r>
    </w:p>
    <w:p w:rsidR="00963A1C" w:rsidRPr="00963A1C" w:rsidRDefault="00963A1C" w:rsidP="00963A1C">
      <w:pPr>
        <w:pStyle w:val="Odstavecseseznamem"/>
        <w:widowControl w:val="0"/>
        <w:numPr>
          <w:ilvl w:val="0"/>
          <w:numId w:val="14"/>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963A1C">
        <w:rPr>
          <w:rFonts w:asciiTheme="minorHAnsi" w:hAnsiTheme="minorHAnsi" w:cstheme="minorHAnsi"/>
        </w:rPr>
        <w:t>vyjádření společnosti GridServices, s.r.o. zn. 5001487915 ze dne 24. 4. 2017;</w:t>
      </w:r>
    </w:p>
    <w:p w:rsidR="00963A1C" w:rsidRPr="00963A1C" w:rsidRDefault="00963A1C" w:rsidP="00963A1C">
      <w:pPr>
        <w:pStyle w:val="Odstavecseseznamem"/>
        <w:widowControl w:val="0"/>
        <w:numPr>
          <w:ilvl w:val="0"/>
          <w:numId w:val="14"/>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963A1C">
        <w:rPr>
          <w:rFonts w:asciiTheme="minorHAnsi" w:hAnsiTheme="minorHAnsi" w:cstheme="minorHAnsi"/>
        </w:rPr>
        <w:t>vyjádření společnosti Vodovody a kanalizace Náchod, a.s. zn. 17-01950 ze dne 3. 5. 2017;</w:t>
      </w:r>
    </w:p>
    <w:p w:rsidR="00963A1C" w:rsidRPr="00963A1C" w:rsidRDefault="00963A1C" w:rsidP="00963A1C">
      <w:pPr>
        <w:pStyle w:val="Odstavecseseznamem"/>
        <w:widowControl w:val="0"/>
        <w:numPr>
          <w:ilvl w:val="0"/>
          <w:numId w:val="14"/>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963A1C">
        <w:rPr>
          <w:rFonts w:asciiTheme="minorHAnsi" w:hAnsiTheme="minorHAnsi" w:cstheme="minorHAnsi"/>
        </w:rPr>
        <w:t>vyjádření společnosti ČEZ Distribuce, a.s. zn. 0100723582 ze dne 3. 4. 2017;</w:t>
      </w:r>
    </w:p>
    <w:p w:rsidR="00963A1C" w:rsidRPr="00963A1C" w:rsidRDefault="00963A1C" w:rsidP="00963A1C">
      <w:pPr>
        <w:pStyle w:val="Odstavecseseznamem"/>
        <w:widowControl w:val="0"/>
        <w:numPr>
          <w:ilvl w:val="0"/>
          <w:numId w:val="14"/>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963A1C">
        <w:rPr>
          <w:rFonts w:asciiTheme="minorHAnsi" w:hAnsiTheme="minorHAnsi" w:cstheme="minorHAnsi"/>
        </w:rPr>
        <w:t xml:space="preserve">souhlas společnosti ČEZ Distribuce, a.s. s umístěním stavby a s prováděním činností v ochranném pásmu el. zařízení zn. 219/2017 ze dne 11. 4. 2017;  </w:t>
      </w:r>
    </w:p>
    <w:p w:rsidR="00963A1C" w:rsidRPr="00963A1C" w:rsidRDefault="00963A1C" w:rsidP="00963A1C">
      <w:pPr>
        <w:pStyle w:val="Odstavecseseznamem"/>
        <w:widowControl w:val="0"/>
        <w:numPr>
          <w:ilvl w:val="0"/>
          <w:numId w:val="14"/>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963A1C">
        <w:rPr>
          <w:rFonts w:asciiTheme="minorHAnsi" w:hAnsiTheme="minorHAnsi" w:cstheme="minorHAnsi"/>
        </w:rPr>
        <w:t>vyjádření společnosti Telco Pro Services, a. s. zn. 0200580161 ze dne 3. 4. 2017;</w:t>
      </w:r>
    </w:p>
    <w:p w:rsidR="00963A1C" w:rsidRPr="00963A1C" w:rsidRDefault="00963A1C" w:rsidP="00963A1C">
      <w:pPr>
        <w:pStyle w:val="Odstavecseseznamem"/>
        <w:widowControl w:val="0"/>
        <w:numPr>
          <w:ilvl w:val="0"/>
          <w:numId w:val="14"/>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963A1C">
        <w:rPr>
          <w:rFonts w:asciiTheme="minorHAnsi" w:hAnsiTheme="minorHAnsi" w:cstheme="minorHAnsi"/>
        </w:rPr>
        <w:t>stanovisko Povodí Labe, státní podnik, č.j. PVZ/17/14907/</w:t>
      </w:r>
      <w:proofErr w:type="spellStart"/>
      <w:r w:rsidRPr="00963A1C">
        <w:rPr>
          <w:rFonts w:asciiTheme="minorHAnsi" w:hAnsiTheme="minorHAnsi" w:cstheme="minorHAnsi"/>
        </w:rPr>
        <w:t>Vn</w:t>
      </w:r>
      <w:proofErr w:type="spellEnd"/>
      <w:r w:rsidRPr="00963A1C">
        <w:rPr>
          <w:rFonts w:asciiTheme="minorHAnsi" w:hAnsiTheme="minorHAnsi" w:cstheme="minorHAnsi"/>
        </w:rPr>
        <w:t>/0 ze dne 2. 5. 2017.</w:t>
      </w:r>
    </w:p>
    <w:p w:rsidR="002F0393" w:rsidRDefault="002F0393" w:rsidP="002F0393">
      <w:pPr>
        <w:widowControl w:val="0"/>
        <w:autoSpaceDE w:val="0"/>
        <w:autoSpaceDN w:val="0"/>
        <w:adjustRightInd w:val="0"/>
        <w:spacing w:before="120" w:line="320" w:lineRule="atLeast"/>
        <w:ind w:hanging="6"/>
        <w:jc w:val="both"/>
        <w:rPr>
          <w:rFonts w:asciiTheme="minorHAnsi" w:hAnsiTheme="minorHAnsi" w:cstheme="minorHAnsi"/>
          <w:sz w:val="22"/>
          <w:szCs w:val="22"/>
        </w:rPr>
      </w:pPr>
      <w:r w:rsidRPr="002F0393">
        <w:rPr>
          <w:rFonts w:asciiTheme="minorHAnsi" w:hAnsiTheme="minorHAnsi" w:cstheme="minorHAnsi"/>
          <w:sz w:val="22"/>
          <w:szCs w:val="22"/>
        </w:rPr>
        <w:t xml:space="preserve">Podaná žádost o vydání územního rozhodnutí o umístění shora uvedené předmětné stavby obsahuje všechny údaje požadované ustanovením § 86 stavebního zákona, a dále ustanoveními § 3 vyhlášky č. 503/2006 Sb., </w:t>
      </w:r>
      <w:r w:rsidR="00B84675">
        <w:rPr>
          <w:rFonts w:asciiTheme="minorHAnsi" w:hAnsiTheme="minorHAnsi" w:cstheme="minorHAnsi"/>
          <w:sz w:val="22"/>
          <w:szCs w:val="22"/>
        </w:rPr>
        <w:br/>
      </w:r>
      <w:r w:rsidRPr="002F0393">
        <w:rPr>
          <w:rFonts w:asciiTheme="minorHAnsi" w:hAnsiTheme="minorHAnsi" w:cstheme="minorHAnsi"/>
          <w:sz w:val="22"/>
          <w:szCs w:val="22"/>
        </w:rPr>
        <w:t>o podrobnější úpravě územního rozhodování, územního opatření a stavebního řádu, ve znění pozdějších předpisů.</w:t>
      </w:r>
      <w:r>
        <w:rPr>
          <w:rFonts w:asciiTheme="minorHAnsi" w:hAnsiTheme="minorHAnsi" w:cstheme="minorHAnsi"/>
          <w:sz w:val="22"/>
          <w:szCs w:val="22"/>
        </w:rPr>
        <w:t xml:space="preserve"> </w:t>
      </w:r>
      <w:r w:rsidRPr="002F0393">
        <w:rPr>
          <w:rFonts w:asciiTheme="minorHAnsi" w:hAnsiTheme="minorHAnsi" w:cstheme="minorHAnsi"/>
          <w:sz w:val="22"/>
          <w:szCs w:val="22"/>
        </w:rPr>
        <w:t>Vlastnictví ke všem pozemkům, dotčeným umístěním projednávané stavby, jakož i k pozemkům sousedním, si stavební úřad opatřil dálkovým přístupem do katastru nemovitostí.</w:t>
      </w:r>
    </w:p>
    <w:p w:rsidR="0058041C" w:rsidRDefault="00B84675" w:rsidP="00174829">
      <w:pPr>
        <w:widowControl w:val="0"/>
        <w:autoSpaceDE w:val="0"/>
        <w:autoSpaceDN w:val="0"/>
        <w:adjustRightInd w:val="0"/>
        <w:spacing w:before="120" w:line="320" w:lineRule="atLeast"/>
        <w:ind w:hanging="6"/>
        <w:jc w:val="both"/>
        <w:rPr>
          <w:rFonts w:asciiTheme="minorHAnsi" w:hAnsiTheme="minorHAnsi" w:cstheme="minorHAnsi"/>
          <w:sz w:val="22"/>
          <w:szCs w:val="22"/>
        </w:rPr>
      </w:pPr>
      <w:r>
        <w:rPr>
          <w:rFonts w:asciiTheme="minorHAnsi" w:hAnsiTheme="minorHAnsi" w:cstheme="minorHAnsi"/>
          <w:sz w:val="22"/>
          <w:szCs w:val="22"/>
        </w:rPr>
        <w:t>S</w:t>
      </w:r>
      <w:r w:rsidR="0058041C" w:rsidRPr="00EA7F2C">
        <w:rPr>
          <w:rFonts w:asciiTheme="minorHAnsi" w:hAnsiTheme="minorHAnsi" w:cstheme="minorHAnsi"/>
          <w:sz w:val="22"/>
          <w:szCs w:val="22"/>
        </w:rPr>
        <w:t xml:space="preserve">tavební úřad </w:t>
      </w:r>
      <w:r>
        <w:rPr>
          <w:rFonts w:asciiTheme="minorHAnsi" w:hAnsiTheme="minorHAnsi" w:cstheme="minorHAnsi"/>
          <w:sz w:val="22"/>
          <w:szCs w:val="22"/>
        </w:rPr>
        <w:t xml:space="preserve">podanou žádost o vydání rozhodnutí o </w:t>
      </w:r>
      <w:r w:rsidR="001B6DDE">
        <w:rPr>
          <w:rFonts w:asciiTheme="minorHAnsi" w:hAnsiTheme="minorHAnsi" w:cstheme="minorHAnsi"/>
          <w:sz w:val="22"/>
          <w:szCs w:val="22"/>
        </w:rPr>
        <w:t>u</w:t>
      </w:r>
      <w:r>
        <w:rPr>
          <w:rFonts w:asciiTheme="minorHAnsi" w:hAnsiTheme="minorHAnsi" w:cstheme="minorHAnsi"/>
          <w:sz w:val="22"/>
          <w:szCs w:val="22"/>
        </w:rPr>
        <w:t>místění stavby p</w:t>
      </w:r>
      <w:r w:rsidR="0058041C" w:rsidRPr="00EA7F2C">
        <w:rPr>
          <w:rFonts w:asciiTheme="minorHAnsi" w:hAnsiTheme="minorHAnsi" w:cstheme="minorHAnsi"/>
          <w:sz w:val="22"/>
          <w:szCs w:val="22"/>
        </w:rPr>
        <w:t>rojednal s dotčenými orgány</w:t>
      </w:r>
      <w:r w:rsidR="001D5A3A">
        <w:rPr>
          <w:rFonts w:asciiTheme="minorHAnsi" w:hAnsiTheme="minorHAnsi" w:cstheme="minorHAnsi"/>
          <w:sz w:val="22"/>
          <w:szCs w:val="22"/>
        </w:rPr>
        <w:br/>
      </w:r>
      <w:r w:rsidR="0058041C" w:rsidRPr="00EA7F2C">
        <w:rPr>
          <w:rFonts w:asciiTheme="minorHAnsi" w:hAnsiTheme="minorHAnsi" w:cstheme="minorHAnsi"/>
          <w:sz w:val="22"/>
          <w:szCs w:val="22"/>
        </w:rPr>
        <w:t>a se všemi jemu známými účastníky řízení.</w:t>
      </w:r>
      <w:r w:rsidR="008F66FD">
        <w:rPr>
          <w:rFonts w:asciiTheme="minorHAnsi" w:hAnsiTheme="minorHAnsi" w:cstheme="minorHAnsi"/>
          <w:sz w:val="22"/>
          <w:szCs w:val="22"/>
        </w:rPr>
        <w:t xml:space="preserve"> </w:t>
      </w:r>
      <w:r w:rsidR="0058041C" w:rsidRPr="00EA7F2C">
        <w:rPr>
          <w:rFonts w:asciiTheme="minorHAnsi" w:hAnsiTheme="minorHAnsi" w:cstheme="minorHAnsi"/>
          <w:sz w:val="22"/>
          <w:szCs w:val="22"/>
        </w:rPr>
        <w:t>Podle ustanovení § 87 odst. 1 stavebního zákona v</w:t>
      </w:r>
      <w:r w:rsidR="001D5A3A">
        <w:rPr>
          <w:rFonts w:asciiTheme="minorHAnsi" w:hAnsiTheme="minorHAnsi" w:cstheme="minorHAnsi"/>
          <w:sz w:val="22"/>
          <w:szCs w:val="22"/>
        </w:rPr>
        <w:t> </w:t>
      </w:r>
      <w:r w:rsidR="0058041C" w:rsidRPr="00EA7F2C">
        <w:rPr>
          <w:rFonts w:asciiTheme="minorHAnsi" w:hAnsiTheme="minorHAnsi" w:cstheme="minorHAnsi"/>
          <w:sz w:val="22"/>
          <w:szCs w:val="22"/>
        </w:rPr>
        <w:t>souladu</w:t>
      </w:r>
      <w:r w:rsidR="001D5A3A">
        <w:rPr>
          <w:rFonts w:asciiTheme="minorHAnsi" w:hAnsiTheme="minorHAnsi" w:cstheme="minorHAnsi"/>
          <w:sz w:val="22"/>
          <w:szCs w:val="22"/>
        </w:rPr>
        <w:br/>
      </w:r>
      <w:r w:rsidR="0058041C" w:rsidRPr="00EA7F2C">
        <w:rPr>
          <w:rFonts w:asciiTheme="minorHAnsi" w:hAnsiTheme="minorHAnsi" w:cstheme="minorHAnsi"/>
          <w:sz w:val="22"/>
          <w:szCs w:val="22"/>
        </w:rPr>
        <w:t xml:space="preserve"> s ustanovením § 47 odst. 1 správního řádu stavební úřad oznámil</w:t>
      </w:r>
      <w:r w:rsidR="00007D2F">
        <w:rPr>
          <w:rFonts w:asciiTheme="minorHAnsi" w:hAnsiTheme="minorHAnsi" w:cstheme="minorHAnsi"/>
          <w:sz w:val="22"/>
          <w:szCs w:val="22"/>
        </w:rPr>
        <w:t xml:space="preserve"> po doplnění dokladů</w:t>
      </w:r>
      <w:r w:rsidR="0058041C" w:rsidRPr="00EA7F2C">
        <w:rPr>
          <w:rFonts w:asciiTheme="minorHAnsi" w:hAnsiTheme="minorHAnsi" w:cstheme="minorHAnsi"/>
          <w:sz w:val="22"/>
          <w:szCs w:val="22"/>
        </w:rPr>
        <w:t xml:space="preserve"> dne </w:t>
      </w:r>
      <w:r w:rsidR="008F66FD">
        <w:rPr>
          <w:rFonts w:asciiTheme="minorHAnsi" w:hAnsiTheme="minorHAnsi" w:cstheme="minorHAnsi"/>
          <w:sz w:val="22"/>
          <w:szCs w:val="22"/>
        </w:rPr>
        <w:t>1</w:t>
      </w:r>
      <w:r w:rsidR="00007D2F">
        <w:rPr>
          <w:rFonts w:asciiTheme="minorHAnsi" w:hAnsiTheme="minorHAnsi" w:cstheme="minorHAnsi"/>
          <w:sz w:val="22"/>
          <w:szCs w:val="22"/>
        </w:rPr>
        <w:t>3</w:t>
      </w:r>
      <w:r w:rsidR="0058041C" w:rsidRPr="00EA7F2C">
        <w:rPr>
          <w:rFonts w:asciiTheme="minorHAnsi" w:hAnsiTheme="minorHAnsi" w:cstheme="minorHAnsi"/>
          <w:sz w:val="22"/>
          <w:szCs w:val="22"/>
        </w:rPr>
        <w:t xml:space="preserve">. </w:t>
      </w:r>
      <w:r w:rsidR="00007D2F">
        <w:rPr>
          <w:rFonts w:asciiTheme="minorHAnsi" w:hAnsiTheme="minorHAnsi" w:cstheme="minorHAnsi"/>
          <w:sz w:val="22"/>
          <w:szCs w:val="22"/>
        </w:rPr>
        <w:t>2</w:t>
      </w:r>
      <w:r w:rsidR="0058041C" w:rsidRPr="00EA7F2C">
        <w:rPr>
          <w:rFonts w:asciiTheme="minorHAnsi" w:hAnsiTheme="minorHAnsi" w:cstheme="minorHAnsi"/>
          <w:sz w:val="22"/>
          <w:szCs w:val="22"/>
        </w:rPr>
        <w:t>. 201</w:t>
      </w:r>
      <w:r w:rsidR="00007D2F">
        <w:rPr>
          <w:rFonts w:asciiTheme="minorHAnsi" w:hAnsiTheme="minorHAnsi" w:cstheme="minorHAnsi"/>
          <w:sz w:val="22"/>
          <w:szCs w:val="22"/>
        </w:rPr>
        <w:t>8</w:t>
      </w:r>
      <w:r w:rsidR="0058041C" w:rsidRPr="00EA7F2C">
        <w:rPr>
          <w:rFonts w:asciiTheme="minorHAnsi" w:hAnsiTheme="minorHAnsi" w:cstheme="minorHAnsi"/>
          <w:sz w:val="22"/>
          <w:szCs w:val="22"/>
        </w:rPr>
        <w:t xml:space="preserve"> zahájení územního řízení o umístění stavby všem jemu známým účastníkům řízení a dotčeným orgánům. Vzhledem k tomu, že místo stavby je stavebnímu úřadu ze správních činností dobře známo, v souladu </w:t>
      </w:r>
      <w:r w:rsidR="00EF4AA9">
        <w:rPr>
          <w:rFonts w:asciiTheme="minorHAnsi" w:hAnsiTheme="minorHAnsi" w:cstheme="minorHAnsi"/>
          <w:sz w:val="22"/>
          <w:szCs w:val="22"/>
        </w:rPr>
        <w:br/>
      </w:r>
      <w:r w:rsidR="0058041C" w:rsidRPr="00EA7F2C">
        <w:rPr>
          <w:rFonts w:asciiTheme="minorHAnsi" w:hAnsiTheme="minorHAnsi" w:cstheme="minorHAnsi"/>
          <w:sz w:val="22"/>
          <w:szCs w:val="22"/>
        </w:rPr>
        <w:t>s ustanovením § 87 odst. 1 stavebního zákona upustil od ústního jednání a ohledání na místě. Účastníci řízení byli v oznámení o zahájení územního řízení poučeni, že své námitky, popřípadě důkazy k navržené stavbě, mohou uplatnit nejpozději do 15 dnů ode dne doručení tohoto oznámení. Ve stejné lhůtě mohly sdělit svá závazná stanoviska dotčené orgány. Dotčené orgány, jejichž rozhodnutí nebo opatření vyžadovaná zvláštním předpisem byla</w:t>
      </w:r>
      <w:r w:rsidR="00EF4AA9">
        <w:rPr>
          <w:rFonts w:asciiTheme="minorHAnsi" w:hAnsiTheme="minorHAnsi" w:cstheme="minorHAnsi"/>
          <w:sz w:val="22"/>
          <w:szCs w:val="22"/>
        </w:rPr>
        <w:t xml:space="preserve"> </w:t>
      </w:r>
      <w:r w:rsidR="0058041C" w:rsidRPr="00EA7F2C">
        <w:rPr>
          <w:rFonts w:asciiTheme="minorHAnsi" w:hAnsiTheme="minorHAnsi" w:cstheme="minorHAnsi"/>
          <w:sz w:val="22"/>
          <w:szCs w:val="22"/>
        </w:rPr>
        <w:t xml:space="preserve">k dokumentaci k územnímu řízení a k žádosti o vydání územního rozhodnutí připojena, byly upozorněny, že pokud nesdělí ve stanovené lhůtě stanovisko k předmětné stavbě, platí, že z hlediska jím sledovaných veřejných zájmů s umístěním stavby souhlasí. </w:t>
      </w:r>
    </w:p>
    <w:p w:rsidR="00582AA1" w:rsidRPr="00582AA1" w:rsidRDefault="00582AA1" w:rsidP="00174829">
      <w:pPr>
        <w:widowControl w:val="0"/>
        <w:autoSpaceDE w:val="0"/>
        <w:autoSpaceDN w:val="0"/>
        <w:adjustRightInd w:val="0"/>
        <w:spacing w:before="120" w:line="320" w:lineRule="atLeast"/>
        <w:ind w:hanging="6"/>
        <w:jc w:val="both"/>
        <w:rPr>
          <w:rFonts w:asciiTheme="minorHAnsi" w:hAnsiTheme="minorHAnsi" w:cstheme="minorHAnsi"/>
          <w:sz w:val="22"/>
          <w:szCs w:val="22"/>
        </w:rPr>
      </w:pPr>
      <w:r w:rsidRPr="00582AA1">
        <w:rPr>
          <w:rFonts w:asciiTheme="minorHAnsi" w:hAnsiTheme="minorHAnsi" w:cstheme="minorHAnsi"/>
          <w:sz w:val="22"/>
          <w:szCs w:val="22"/>
        </w:rPr>
        <w:t xml:space="preserve">Protože se jedná o liniovou stavbu s velkým počtem účastníků řízení, stavební úřad doručoval oznámení </w:t>
      </w:r>
      <w:r w:rsidR="00174829">
        <w:rPr>
          <w:rFonts w:asciiTheme="minorHAnsi" w:hAnsiTheme="minorHAnsi" w:cstheme="minorHAnsi"/>
          <w:sz w:val="22"/>
          <w:szCs w:val="22"/>
        </w:rPr>
        <w:br/>
      </w:r>
      <w:r w:rsidRPr="00582AA1">
        <w:rPr>
          <w:rFonts w:asciiTheme="minorHAnsi" w:hAnsiTheme="minorHAnsi" w:cstheme="minorHAnsi"/>
          <w:sz w:val="22"/>
          <w:szCs w:val="22"/>
        </w:rPr>
        <w:t xml:space="preserve">o zahájení územního řízení účastníkům řízení uvedeným v ustanovení § 27 odst. 1 správního řádu (účastníci řízení podle § 85 odst. 1 a odst. 2 písm. a) stavebního </w:t>
      </w:r>
      <w:proofErr w:type="gramStart"/>
      <w:r w:rsidRPr="00582AA1">
        <w:rPr>
          <w:rFonts w:asciiTheme="minorHAnsi" w:hAnsiTheme="minorHAnsi" w:cstheme="minorHAnsi"/>
          <w:sz w:val="22"/>
          <w:szCs w:val="22"/>
        </w:rPr>
        <w:t>zákona - žadatel</w:t>
      </w:r>
      <w:proofErr w:type="gramEnd"/>
      <w:r w:rsidRPr="00582AA1">
        <w:rPr>
          <w:rFonts w:asciiTheme="minorHAnsi" w:hAnsiTheme="minorHAnsi" w:cstheme="minorHAnsi"/>
          <w:sz w:val="22"/>
          <w:szCs w:val="22"/>
        </w:rPr>
        <w:t xml:space="preserve"> a vlastníci pozemků dotčených umístěním stavby) podle ustanovení § 144 odst. 6 správního řádu do vlastních rukou. Účastníkům řízení, uvedeným v ustanovení § 27 odst. 2 správního řádu a ustanovení § 85 odst. 2 písm. b) stavebního zákona (vlastníkům sousedních pozemků a staveb) stavební úřad v souladu s ustanovením § 87 odst. 1 stavebního zákona a ustanovením § 144 odst. 6 správního řádu doručoval oznámení o zahájení územního řízení veřejnou vyhláškou. </w:t>
      </w:r>
      <w:r w:rsidR="00607108">
        <w:rPr>
          <w:rFonts w:asciiTheme="minorHAnsi" w:hAnsiTheme="minorHAnsi" w:cstheme="minorHAnsi"/>
          <w:sz w:val="22"/>
          <w:szCs w:val="22"/>
        </w:rPr>
        <w:t>V souladu s ustanovením § 87 odst. 3 stavebního zákona byli účastníci řízení podle § 85 odst. 2 písm. b) stavebního zákona identifikováni označením pozemků a staveb evidovaných v katastru nemovitostí</w:t>
      </w:r>
      <w:r w:rsidR="00663AB5">
        <w:rPr>
          <w:rFonts w:asciiTheme="minorHAnsi" w:hAnsiTheme="minorHAnsi" w:cstheme="minorHAnsi"/>
          <w:sz w:val="22"/>
          <w:szCs w:val="22"/>
        </w:rPr>
        <w:t xml:space="preserve"> dotčených záměrem</w:t>
      </w:r>
      <w:r w:rsidR="00607108">
        <w:rPr>
          <w:rFonts w:asciiTheme="minorHAnsi" w:hAnsiTheme="minorHAnsi" w:cstheme="minorHAnsi"/>
          <w:sz w:val="22"/>
          <w:szCs w:val="22"/>
        </w:rPr>
        <w:t>. V</w:t>
      </w:r>
      <w:r w:rsidRPr="00582AA1">
        <w:rPr>
          <w:rFonts w:asciiTheme="minorHAnsi" w:hAnsiTheme="minorHAnsi" w:cstheme="minorHAnsi"/>
          <w:sz w:val="22"/>
          <w:szCs w:val="22"/>
        </w:rPr>
        <w:t xml:space="preserve">eřejná vyhláška byla na úřední desce Městského úřadu Police nad Metují vyvěšena dne </w:t>
      </w:r>
      <w:r w:rsidR="00663AB5">
        <w:rPr>
          <w:rFonts w:asciiTheme="minorHAnsi" w:hAnsiTheme="minorHAnsi" w:cstheme="minorHAnsi"/>
          <w:sz w:val="22"/>
          <w:szCs w:val="22"/>
        </w:rPr>
        <w:t>14</w:t>
      </w:r>
      <w:r w:rsidRPr="00582AA1">
        <w:rPr>
          <w:rFonts w:asciiTheme="minorHAnsi" w:hAnsiTheme="minorHAnsi" w:cstheme="minorHAnsi"/>
          <w:sz w:val="22"/>
          <w:szCs w:val="22"/>
        </w:rPr>
        <w:t xml:space="preserve">. </w:t>
      </w:r>
      <w:r w:rsidR="00663AB5">
        <w:rPr>
          <w:rFonts w:asciiTheme="minorHAnsi" w:hAnsiTheme="minorHAnsi" w:cstheme="minorHAnsi"/>
          <w:sz w:val="22"/>
          <w:szCs w:val="22"/>
        </w:rPr>
        <w:t>2</w:t>
      </w:r>
      <w:r w:rsidRPr="00582AA1">
        <w:rPr>
          <w:rFonts w:asciiTheme="minorHAnsi" w:hAnsiTheme="minorHAnsi" w:cstheme="minorHAnsi"/>
          <w:sz w:val="22"/>
          <w:szCs w:val="22"/>
        </w:rPr>
        <w:t>. 201</w:t>
      </w:r>
      <w:r w:rsidR="00663AB5">
        <w:rPr>
          <w:rFonts w:asciiTheme="minorHAnsi" w:hAnsiTheme="minorHAnsi" w:cstheme="minorHAnsi"/>
          <w:sz w:val="22"/>
          <w:szCs w:val="22"/>
        </w:rPr>
        <w:t>8</w:t>
      </w:r>
      <w:r w:rsidRPr="00582AA1">
        <w:rPr>
          <w:rFonts w:asciiTheme="minorHAnsi" w:hAnsiTheme="minorHAnsi" w:cstheme="minorHAnsi"/>
          <w:sz w:val="22"/>
          <w:szCs w:val="22"/>
        </w:rPr>
        <w:t xml:space="preserve"> a patnáctým dnem doručení byl den </w:t>
      </w:r>
      <w:r w:rsidR="00663AB5">
        <w:rPr>
          <w:rFonts w:asciiTheme="minorHAnsi" w:hAnsiTheme="minorHAnsi" w:cstheme="minorHAnsi"/>
          <w:sz w:val="22"/>
          <w:szCs w:val="22"/>
        </w:rPr>
        <w:t>1</w:t>
      </w:r>
      <w:r w:rsidRPr="00582AA1">
        <w:rPr>
          <w:rFonts w:asciiTheme="minorHAnsi" w:hAnsiTheme="minorHAnsi" w:cstheme="minorHAnsi"/>
          <w:sz w:val="22"/>
          <w:szCs w:val="22"/>
        </w:rPr>
        <w:t xml:space="preserve">. </w:t>
      </w:r>
      <w:r w:rsidR="00663AB5">
        <w:rPr>
          <w:rFonts w:asciiTheme="minorHAnsi" w:hAnsiTheme="minorHAnsi" w:cstheme="minorHAnsi"/>
          <w:sz w:val="22"/>
          <w:szCs w:val="22"/>
        </w:rPr>
        <w:t>3</w:t>
      </w:r>
      <w:r w:rsidRPr="00582AA1">
        <w:rPr>
          <w:rFonts w:asciiTheme="minorHAnsi" w:hAnsiTheme="minorHAnsi" w:cstheme="minorHAnsi"/>
          <w:sz w:val="22"/>
          <w:szCs w:val="22"/>
        </w:rPr>
        <w:t>. 201</w:t>
      </w:r>
      <w:r w:rsidR="00663AB5">
        <w:rPr>
          <w:rFonts w:asciiTheme="minorHAnsi" w:hAnsiTheme="minorHAnsi" w:cstheme="minorHAnsi"/>
          <w:sz w:val="22"/>
          <w:szCs w:val="22"/>
        </w:rPr>
        <w:t>8</w:t>
      </w:r>
      <w:r w:rsidRPr="00582AA1">
        <w:rPr>
          <w:rFonts w:asciiTheme="minorHAnsi" w:hAnsiTheme="minorHAnsi" w:cstheme="minorHAnsi"/>
          <w:sz w:val="22"/>
          <w:szCs w:val="22"/>
        </w:rPr>
        <w:t xml:space="preserve">. Účastníci řízení tak mohli své námitky uplatnit do </w:t>
      </w:r>
      <w:r w:rsidR="00663AB5">
        <w:rPr>
          <w:rFonts w:asciiTheme="minorHAnsi" w:hAnsiTheme="minorHAnsi" w:cstheme="minorHAnsi"/>
          <w:sz w:val="22"/>
          <w:szCs w:val="22"/>
        </w:rPr>
        <w:t>1</w:t>
      </w:r>
      <w:r w:rsidRPr="00582AA1">
        <w:rPr>
          <w:rFonts w:asciiTheme="minorHAnsi" w:hAnsiTheme="minorHAnsi" w:cstheme="minorHAnsi"/>
          <w:sz w:val="22"/>
          <w:szCs w:val="22"/>
        </w:rPr>
        <w:t xml:space="preserve">6. </w:t>
      </w:r>
      <w:r w:rsidR="00663AB5">
        <w:rPr>
          <w:rFonts w:asciiTheme="minorHAnsi" w:hAnsiTheme="minorHAnsi" w:cstheme="minorHAnsi"/>
          <w:sz w:val="22"/>
          <w:szCs w:val="22"/>
        </w:rPr>
        <w:t>3</w:t>
      </w:r>
      <w:r w:rsidRPr="00582AA1">
        <w:rPr>
          <w:rFonts w:asciiTheme="minorHAnsi" w:hAnsiTheme="minorHAnsi" w:cstheme="minorHAnsi"/>
          <w:sz w:val="22"/>
          <w:szCs w:val="22"/>
        </w:rPr>
        <w:t>. 201</w:t>
      </w:r>
      <w:r w:rsidR="00663AB5">
        <w:rPr>
          <w:rFonts w:asciiTheme="minorHAnsi" w:hAnsiTheme="minorHAnsi" w:cstheme="minorHAnsi"/>
          <w:sz w:val="22"/>
          <w:szCs w:val="22"/>
        </w:rPr>
        <w:t>8</w:t>
      </w:r>
      <w:r w:rsidRPr="00582AA1">
        <w:rPr>
          <w:rFonts w:asciiTheme="minorHAnsi" w:hAnsiTheme="minorHAnsi" w:cstheme="minorHAnsi"/>
          <w:sz w:val="22"/>
          <w:szCs w:val="22"/>
        </w:rPr>
        <w:t>.</w:t>
      </w:r>
    </w:p>
    <w:p w:rsidR="00582AA1" w:rsidRPr="00582AA1" w:rsidRDefault="00582AA1" w:rsidP="00582AA1">
      <w:pPr>
        <w:widowControl w:val="0"/>
        <w:autoSpaceDE w:val="0"/>
        <w:autoSpaceDN w:val="0"/>
        <w:adjustRightInd w:val="0"/>
        <w:spacing w:before="120" w:line="320" w:lineRule="atLeast"/>
        <w:ind w:hanging="6"/>
        <w:jc w:val="both"/>
        <w:rPr>
          <w:rFonts w:asciiTheme="minorHAnsi" w:hAnsiTheme="minorHAnsi" w:cstheme="minorHAnsi"/>
          <w:sz w:val="22"/>
          <w:szCs w:val="22"/>
        </w:rPr>
      </w:pPr>
      <w:r w:rsidRPr="00582AA1">
        <w:rPr>
          <w:rFonts w:asciiTheme="minorHAnsi" w:hAnsiTheme="minorHAnsi" w:cstheme="minorHAnsi"/>
          <w:sz w:val="22"/>
          <w:szCs w:val="22"/>
        </w:rPr>
        <w:t xml:space="preserve">Vzhledem k výše uvedenému, že se jedná o liniovou stavbu s velkým počtem účastníků řízení, stavební úřad toto rozhodnutí doručuje účastníkům řízení uvedeným v ustanovení § 27 odst. 1 správního řádu </w:t>
      </w:r>
      <w:r w:rsidR="00174829">
        <w:rPr>
          <w:rFonts w:asciiTheme="minorHAnsi" w:hAnsiTheme="minorHAnsi" w:cstheme="minorHAnsi"/>
          <w:sz w:val="22"/>
          <w:szCs w:val="22"/>
        </w:rPr>
        <w:br/>
      </w:r>
      <w:r w:rsidRPr="00582AA1">
        <w:rPr>
          <w:rFonts w:asciiTheme="minorHAnsi" w:hAnsiTheme="minorHAnsi" w:cstheme="minorHAnsi"/>
          <w:sz w:val="22"/>
          <w:szCs w:val="22"/>
        </w:rPr>
        <w:t>a v ustanovení § 85 odst. 1 a odst. 2 písm. a) stavebního zákona (žadatel a vlastníci pozemků dotčených umístěním stavby) podle ustanovení § 92 odst. 3 stavebního zákona a ustanovení § 144 odst. 6 správního řádu do vlastních rukou. Účastníkům řízení uvedeným v § 27 odst. 2 správního řádu a v ustanovení § 85</w:t>
      </w:r>
      <w:r w:rsidR="00174829">
        <w:rPr>
          <w:rFonts w:asciiTheme="minorHAnsi" w:hAnsiTheme="minorHAnsi" w:cstheme="minorHAnsi"/>
          <w:sz w:val="22"/>
          <w:szCs w:val="22"/>
        </w:rPr>
        <w:br/>
      </w:r>
      <w:r w:rsidRPr="00582AA1">
        <w:rPr>
          <w:rFonts w:asciiTheme="minorHAnsi" w:hAnsiTheme="minorHAnsi" w:cstheme="minorHAnsi"/>
          <w:sz w:val="22"/>
          <w:szCs w:val="22"/>
        </w:rPr>
        <w:t xml:space="preserve">odst. 2 písm. b) stavebního zákona (vlastníkům sousedních pozemků a staveb) stavební úřad v souladu </w:t>
      </w:r>
      <w:r w:rsidR="00174829">
        <w:rPr>
          <w:rFonts w:asciiTheme="minorHAnsi" w:hAnsiTheme="minorHAnsi" w:cstheme="minorHAnsi"/>
          <w:sz w:val="22"/>
          <w:szCs w:val="22"/>
        </w:rPr>
        <w:br/>
      </w:r>
      <w:r w:rsidRPr="00582AA1">
        <w:rPr>
          <w:rFonts w:asciiTheme="minorHAnsi" w:hAnsiTheme="minorHAnsi" w:cstheme="minorHAnsi"/>
          <w:sz w:val="22"/>
          <w:szCs w:val="22"/>
        </w:rPr>
        <w:t xml:space="preserve">s ustanovením § 92 odst. 3 stavebního zákona a § 144 odst. 6 správního řádu doručuje toto územní rozhodnutí veřejnou vyhláškou. V souladu s ustanovením § 92 odst. 3 stavebního zákona se účastníci řízení podle ustanovení § 85 odst. 2 písm. b) stavebního zákona identifikují označením pozemků a staveb evidovaných v katastru nemovitostí dotčených záměrem.  </w:t>
      </w:r>
    </w:p>
    <w:p w:rsidR="0058041C" w:rsidRDefault="00582AA1" w:rsidP="001B3737">
      <w:pPr>
        <w:widowControl w:val="0"/>
        <w:autoSpaceDE w:val="0"/>
        <w:autoSpaceDN w:val="0"/>
        <w:adjustRightInd w:val="0"/>
        <w:spacing w:before="120" w:line="320" w:lineRule="atLeast"/>
        <w:ind w:hanging="6"/>
        <w:jc w:val="both"/>
        <w:rPr>
          <w:rFonts w:asciiTheme="minorHAnsi" w:hAnsiTheme="minorHAnsi" w:cstheme="minorHAnsi"/>
          <w:sz w:val="22"/>
          <w:szCs w:val="22"/>
        </w:rPr>
      </w:pPr>
      <w:r w:rsidRPr="00582AA1">
        <w:rPr>
          <w:rFonts w:asciiTheme="minorHAnsi" w:hAnsiTheme="minorHAnsi" w:cstheme="minorHAnsi"/>
          <w:sz w:val="22"/>
          <w:szCs w:val="22"/>
        </w:rPr>
        <w:t xml:space="preserve">Žádný z uvedených účastníků řízení k navržené stavbě neuplatnil námitky. V průběhu územního řízení </w:t>
      </w:r>
      <w:r w:rsidR="00DA46E6">
        <w:rPr>
          <w:rFonts w:asciiTheme="minorHAnsi" w:hAnsiTheme="minorHAnsi" w:cstheme="minorHAnsi"/>
          <w:sz w:val="22"/>
          <w:szCs w:val="22"/>
        </w:rPr>
        <w:br/>
      </w:r>
      <w:r w:rsidRPr="00582AA1">
        <w:rPr>
          <w:rFonts w:asciiTheme="minorHAnsi" w:hAnsiTheme="minorHAnsi" w:cstheme="minorHAnsi"/>
          <w:sz w:val="22"/>
          <w:szCs w:val="22"/>
        </w:rPr>
        <w:t>se za účastníka řízení nikdo další nepřihlásil.</w:t>
      </w:r>
      <w:r w:rsidR="001B3737">
        <w:rPr>
          <w:rFonts w:asciiTheme="minorHAnsi" w:hAnsiTheme="minorHAnsi" w:cstheme="minorHAnsi"/>
          <w:sz w:val="22"/>
          <w:szCs w:val="22"/>
        </w:rPr>
        <w:t xml:space="preserve"> </w:t>
      </w:r>
      <w:r w:rsidR="0058041C" w:rsidRPr="00EA7F2C">
        <w:rPr>
          <w:rFonts w:asciiTheme="minorHAnsi" w:hAnsiTheme="minorHAnsi" w:cstheme="minorHAnsi"/>
          <w:sz w:val="22"/>
          <w:szCs w:val="22"/>
        </w:rPr>
        <w:t xml:space="preserve">Podmínky z vyjádření účastníků řízení, jakož i ze stanovisek </w:t>
      </w:r>
      <w:r w:rsidR="00DA46E6">
        <w:rPr>
          <w:rFonts w:asciiTheme="minorHAnsi" w:hAnsiTheme="minorHAnsi" w:cstheme="minorHAnsi"/>
          <w:sz w:val="22"/>
          <w:szCs w:val="22"/>
        </w:rPr>
        <w:br/>
      </w:r>
      <w:r w:rsidR="0058041C" w:rsidRPr="00EA7F2C">
        <w:rPr>
          <w:rFonts w:asciiTheme="minorHAnsi" w:hAnsiTheme="minorHAnsi" w:cstheme="minorHAnsi"/>
          <w:sz w:val="22"/>
          <w:szCs w:val="22"/>
        </w:rPr>
        <w:t xml:space="preserve">a závazných stanovisek dotčených orgánů, zanesl stavební úřad do podmínek územního rozhodnutí. </w:t>
      </w:r>
    </w:p>
    <w:p w:rsidR="0076126A" w:rsidRPr="0076126A" w:rsidRDefault="0076126A" w:rsidP="009B72AE">
      <w:pPr>
        <w:widowControl w:val="0"/>
        <w:autoSpaceDE w:val="0"/>
        <w:autoSpaceDN w:val="0"/>
        <w:adjustRightInd w:val="0"/>
        <w:spacing w:before="240" w:line="320" w:lineRule="atLeast"/>
        <w:jc w:val="both"/>
        <w:rPr>
          <w:rFonts w:asciiTheme="minorHAnsi" w:hAnsiTheme="minorHAnsi" w:cstheme="minorHAnsi"/>
          <w:b/>
          <w:sz w:val="22"/>
          <w:szCs w:val="22"/>
          <w:u w:val="single"/>
        </w:rPr>
      </w:pPr>
      <w:r w:rsidRPr="0076126A">
        <w:rPr>
          <w:rFonts w:asciiTheme="minorHAnsi" w:hAnsiTheme="minorHAnsi" w:cstheme="minorHAnsi"/>
          <w:b/>
          <w:sz w:val="22"/>
          <w:szCs w:val="22"/>
          <w:u w:val="single"/>
        </w:rPr>
        <w:t>Posouzení záměru:</w:t>
      </w:r>
    </w:p>
    <w:p w:rsidR="0076126A" w:rsidRPr="0076126A" w:rsidRDefault="0076126A" w:rsidP="003F2ADC">
      <w:pPr>
        <w:widowControl w:val="0"/>
        <w:autoSpaceDE w:val="0"/>
        <w:autoSpaceDN w:val="0"/>
        <w:adjustRightInd w:val="0"/>
        <w:spacing w:before="120" w:line="320" w:lineRule="atLeast"/>
        <w:jc w:val="both"/>
        <w:rPr>
          <w:rFonts w:asciiTheme="minorHAnsi" w:hAnsiTheme="minorHAnsi" w:cstheme="minorHAnsi"/>
          <w:sz w:val="22"/>
          <w:szCs w:val="22"/>
        </w:rPr>
      </w:pPr>
      <w:r w:rsidRPr="0076126A">
        <w:rPr>
          <w:rFonts w:asciiTheme="minorHAnsi" w:hAnsiTheme="minorHAnsi" w:cstheme="minorHAnsi"/>
          <w:sz w:val="22"/>
          <w:szCs w:val="22"/>
        </w:rPr>
        <w:t>Stavební úřad přezkoumal a posoudil žádost o vydání územního rozhodnutí o umístění stavby podle § 90 stavebního zákona, zda je záměr žadatel</w:t>
      </w:r>
      <w:r w:rsidR="003F2ADC">
        <w:rPr>
          <w:rFonts w:asciiTheme="minorHAnsi" w:hAnsiTheme="minorHAnsi" w:cstheme="minorHAnsi"/>
          <w:sz w:val="22"/>
          <w:szCs w:val="22"/>
        </w:rPr>
        <w:t>e</w:t>
      </w:r>
      <w:r w:rsidRPr="0076126A">
        <w:rPr>
          <w:rFonts w:asciiTheme="minorHAnsi" w:hAnsiTheme="minorHAnsi" w:cstheme="minorHAnsi"/>
          <w:sz w:val="22"/>
          <w:szCs w:val="22"/>
        </w:rPr>
        <w:t xml:space="preserve"> v souladu s vydanou územně plánovací dokumentací; s cíli a úkoly územního plánování, zejména s charakterem území, s požadavky na ochranu architektonických </w:t>
      </w:r>
      <w:r w:rsidR="00BF01C0">
        <w:rPr>
          <w:rFonts w:asciiTheme="minorHAnsi" w:hAnsiTheme="minorHAnsi" w:cstheme="minorHAnsi"/>
          <w:sz w:val="22"/>
          <w:szCs w:val="22"/>
        </w:rPr>
        <w:br/>
      </w:r>
      <w:r w:rsidRPr="0076126A">
        <w:rPr>
          <w:rFonts w:asciiTheme="minorHAnsi" w:hAnsiTheme="minorHAnsi" w:cstheme="minorHAnsi"/>
          <w:sz w:val="22"/>
          <w:szCs w:val="22"/>
        </w:rPr>
        <w:t xml:space="preserve">a urbanistických hodnot v území; s požadavky tohoto zákona a jeho prováděcích právních předpisů, zejména s obecnými požadavky na využití území; s požadavky na veřejnou technickou a dopravní infrastrukturu; </w:t>
      </w:r>
      <w:r w:rsidR="00BF01C0">
        <w:rPr>
          <w:rFonts w:asciiTheme="minorHAnsi" w:hAnsiTheme="minorHAnsi" w:cstheme="minorHAnsi"/>
          <w:sz w:val="22"/>
          <w:szCs w:val="22"/>
        </w:rPr>
        <w:br/>
      </w:r>
      <w:r w:rsidRPr="0076126A">
        <w:rPr>
          <w:rFonts w:asciiTheme="minorHAnsi" w:hAnsiTheme="minorHAnsi" w:cstheme="minorHAnsi"/>
          <w:sz w:val="22"/>
          <w:szCs w:val="22"/>
        </w:rPr>
        <w:t xml:space="preserve">a </w:t>
      </w:r>
      <w:r w:rsidR="00BF01C0">
        <w:rPr>
          <w:rFonts w:asciiTheme="minorHAnsi" w:hAnsiTheme="minorHAnsi" w:cstheme="minorHAnsi"/>
          <w:sz w:val="22"/>
          <w:szCs w:val="22"/>
        </w:rPr>
        <w:t xml:space="preserve">s </w:t>
      </w:r>
      <w:r w:rsidRPr="0076126A">
        <w:rPr>
          <w:rFonts w:asciiTheme="minorHAnsi" w:hAnsiTheme="minorHAnsi" w:cstheme="minorHAnsi"/>
          <w:sz w:val="22"/>
          <w:szCs w:val="22"/>
        </w:rPr>
        <w:t>požadavky zvláštních právních předpisů a se stanovisky dotčených orgánů podle zvláštních právních předpisů, popřípadě s výsledkem řešení rozporů a s ochranou práv a právem chráněných zájmů účastníků řízení.</w:t>
      </w:r>
    </w:p>
    <w:p w:rsidR="00665204" w:rsidRDefault="0085781D" w:rsidP="0085781D">
      <w:pPr>
        <w:widowControl w:val="0"/>
        <w:autoSpaceDE w:val="0"/>
        <w:autoSpaceDN w:val="0"/>
        <w:adjustRightInd w:val="0"/>
        <w:spacing w:before="120" w:line="320" w:lineRule="atLeast"/>
        <w:jc w:val="both"/>
        <w:rPr>
          <w:rFonts w:asciiTheme="minorHAnsi" w:hAnsiTheme="minorHAnsi" w:cstheme="minorHAnsi"/>
          <w:sz w:val="22"/>
          <w:szCs w:val="22"/>
        </w:rPr>
      </w:pPr>
      <w:r w:rsidRPr="0085781D">
        <w:rPr>
          <w:rFonts w:asciiTheme="minorHAnsi" w:hAnsiTheme="minorHAnsi" w:cstheme="minorHAnsi"/>
          <w:sz w:val="22"/>
          <w:szCs w:val="22"/>
        </w:rPr>
        <w:t xml:space="preserve">Podle územního plánu města Police nad Metují, schváleného dne 29. 9. 2014 a účinného od 14. 10. 2014, </w:t>
      </w:r>
      <w:r w:rsidR="00D906C8">
        <w:rPr>
          <w:rFonts w:asciiTheme="minorHAnsi" w:hAnsiTheme="minorHAnsi" w:cstheme="minorHAnsi"/>
          <w:sz w:val="22"/>
          <w:szCs w:val="22"/>
        </w:rPr>
        <w:br/>
      </w:r>
      <w:r w:rsidRPr="0085781D">
        <w:rPr>
          <w:rFonts w:asciiTheme="minorHAnsi" w:hAnsiTheme="minorHAnsi" w:cstheme="minorHAnsi"/>
          <w:sz w:val="22"/>
          <w:szCs w:val="22"/>
        </w:rPr>
        <w:t xml:space="preserve">se pozemky, přes které povede nové vedení </w:t>
      </w:r>
      <w:r w:rsidR="00197D94" w:rsidRPr="00197D94">
        <w:rPr>
          <w:rFonts w:asciiTheme="minorHAnsi" w:hAnsiTheme="minorHAnsi" w:cstheme="minorHAnsi"/>
          <w:sz w:val="22"/>
          <w:szCs w:val="22"/>
        </w:rPr>
        <w:t>optické sítě</w:t>
      </w:r>
      <w:r w:rsidRPr="0085781D">
        <w:rPr>
          <w:rFonts w:asciiTheme="minorHAnsi" w:hAnsiTheme="minorHAnsi" w:cstheme="minorHAnsi"/>
          <w:sz w:val="22"/>
          <w:szCs w:val="22"/>
        </w:rPr>
        <w:t>, nachází v</w:t>
      </w:r>
      <w:r w:rsidR="00665204">
        <w:rPr>
          <w:rFonts w:asciiTheme="minorHAnsi" w:hAnsiTheme="minorHAnsi" w:cstheme="minorHAnsi"/>
          <w:sz w:val="22"/>
          <w:szCs w:val="22"/>
        </w:rPr>
        <w:t xml:space="preserve"> současně </w:t>
      </w:r>
      <w:r w:rsidRPr="0085781D">
        <w:rPr>
          <w:rFonts w:asciiTheme="minorHAnsi" w:hAnsiTheme="minorHAnsi" w:cstheme="minorHAnsi"/>
          <w:sz w:val="22"/>
          <w:szCs w:val="22"/>
        </w:rPr>
        <w:t>zastavěném území obce</w:t>
      </w:r>
      <w:r w:rsidR="00665204">
        <w:rPr>
          <w:rFonts w:asciiTheme="minorHAnsi" w:hAnsiTheme="minorHAnsi" w:cstheme="minorHAnsi"/>
          <w:sz w:val="22"/>
          <w:szCs w:val="22"/>
        </w:rPr>
        <w:t xml:space="preserve"> </w:t>
      </w:r>
      <w:r w:rsidR="000E0233">
        <w:rPr>
          <w:rFonts w:asciiTheme="minorHAnsi" w:hAnsiTheme="minorHAnsi" w:cstheme="minorHAnsi"/>
          <w:sz w:val="22"/>
          <w:szCs w:val="22"/>
        </w:rPr>
        <w:t>v těchto plochách</w:t>
      </w:r>
      <w:r w:rsidR="00665204">
        <w:rPr>
          <w:rFonts w:asciiTheme="minorHAnsi" w:hAnsiTheme="minorHAnsi" w:cstheme="minorHAnsi"/>
          <w:sz w:val="22"/>
          <w:szCs w:val="22"/>
        </w:rPr>
        <w:t>:</w:t>
      </w:r>
    </w:p>
    <w:p w:rsidR="007052C8" w:rsidRPr="007052C8" w:rsidRDefault="007052C8" w:rsidP="0039529E">
      <w:pPr>
        <w:widowControl w:val="0"/>
        <w:autoSpaceDE w:val="0"/>
        <w:autoSpaceDN w:val="0"/>
        <w:adjustRightInd w:val="0"/>
        <w:spacing w:before="60" w:line="320" w:lineRule="atLeast"/>
        <w:jc w:val="both"/>
        <w:rPr>
          <w:rFonts w:asciiTheme="minorHAnsi" w:hAnsiTheme="minorHAnsi" w:cstheme="minorHAnsi"/>
          <w:sz w:val="22"/>
          <w:szCs w:val="22"/>
        </w:rPr>
      </w:pPr>
      <w:r w:rsidRPr="007052C8">
        <w:rPr>
          <w:rFonts w:asciiTheme="minorHAnsi" w:hAnsiTheme="minorHAnsi" w:cstheme="minorHAnsi"/>
          <w:sz w:val="22"/>
          <w:szCs w:val="22"/>
        </w:rPr>
        <w:t xml:space="preserve">Plochy dopravní infrastruktury – </w:t>
      </w:r>
      <w:proofErr w:type="gramStart"/>
      <w:r w:rsidRPr="007052C8">
        <w:rPr>
          <w:rFonts w:asciiTheme="minorHAnsi" w:hAnsiTheme="minorHAnsi" w:cstheme="minorHAnsi"/>
          <w:sz w:val="22"/>
          <w:szCs w:val="22"/>
        </w:rPr>
        <w:t>silniční</w:t>
      </w:r>
      <w:r w:rsidR="0039529E">
        <w:rPr>
          <w:rFonts w:asciiTheme="minorHAnsi" w:hAnsiTheme="minorHAnsi" w:cstheme="minorHAnsi"/>
          <w:sz w:val="22"/>
          <w:szCs w:val="22"/>
        </w:rPr>
        <w:t xml:space="preserve"> -</w:t>
      </w:r>
      <w:r w:rsidRPr="007052C8">
        <w:rPr>
          <w:rFonts w:asciiTheme="minorHAnsi" w:hAnsiTheme="minorHAnsi" w:cstheme="minorHAnsi"/>
          <w:sz w:val="22"/>
          <w:szCs w:val="22"/>
        </w:rPr>
        <w:t xml:space="preserve"> zahrnují</w:t>
      </w:r>
      <w:proofErr w:type="gramEnd"/>
      <w:r w:rsidRPr="007052C8">
        <w:rPr>
          <w:rFonts w:asciiTheme="minorHAnsi" w:hAnsiTheme="minorHAnsi" w:cstheme="minorHAnsi"/>
          <w:sz w:val="22"/>
          <w:szCs w:val="22"/>
        </w:rPr>
        <w:t xml:space="preserve"> pozemky staveb a zařízení pozemních komunikací </w:t>
      </w:r>
      <w:r w:rsidR="0024022B">
        <w:rPr>
          <w:rFonts w:asciiTheme="minorHAnsi" w:hAnsiTheme="minorHAnsi" w:cstheme="minorHAnsi"/>
          <w:sz w:val="22"/>
          <w:szCs w:val="22"/>
        </w:rPr>
        <w:br/>
      </w:r>
      <w:r w:rsidRPr="007052C8">
        <w:rPr>
          <w:rFonts w:asciiTheme="minorHAnsi" w:hAnsiTheme="minorHAnsi" w:cstheme="minorHAnsi"/>
          <w:sz w:val="22"/>
          <w:szCs w:val="22"/>
        </w:rPr>
        <w:t>a dopravního vybavení území.</w:t>
      </w:r>
      <w:r w:rsidR="0039529E">
        <w:rPr>
          <w:rFonts w:asciiTheme="minorHAnsi" w:hAnsiTheme="minorHAnsi" w:cstheme="minorHAnsi"/>
          <w:sz w:val="22"/>
          <w:szCs w:val="22"/>
        </w:rPr>
        <w:t xml:space="preserve"> Jako p</w:t>
      </w:r>
      <w:r w:rsidRPr="007052C8">
        <w:rPr>
          <w:rFonts w:asciiTheme="minorHAnsi" w:hAnsiTheme="minorHAnsi" w:cstheme="minorHAnsi"/>
          <w:sz w:val="22"/>
          <w:szCs w:val="22"/>
        </w:rPr>
        <w:t>řípustné využití</w:t>
      </w:r>
      <w:r w:rsidR="0039529E">
        <w:rPr>
          <w:rFonts w:asciiTheme="minorHAnsi" w:hAnsiTheme="minorHAnsi" w:cstheme="minorHAnsi"/>
          <w:sz w:val="22"/>
          <w:szCs w:val="22"/>
        </w:rPr>
        <w:t xml:space="preserve"> jsou</w:t>
      </w:r>
      <w:r w:rsidRPr="007052C8">
        <w:rPr>
          <w:rFonts w:asciiTheme="minorHAnsi" w:hAnsiTheme="minorHAnsi" w:cstheme="minorHAnsi"/>
          <w:sz w:val="22"/>
          <w:szCs w:val="22"/>
        </w:rPr>
        <w:t xml:space="preserve"> </w:t>
      </w:r>
      <w:r w:rsidR="0039529E">
        <w:rPr>
          <w:rFonts w:asciiTheme="minorHAnsi" w:hAnsiTheme="minorHAnsi" w:cstheme="minorHAnsi"/>
          <w:sz w:val="22"/>
          <w:szCs w:val="22"/>
        </w:rPr>
        <w:t>mimo jiné</w:t>
      </w:r>
      <w:r w:rsidRPr="007052C8">
        <w:rPr>
          <w:rFonts w:asciiTheme="minorHAnsi" w:hAnsiTheme="minorHAnsi" w:cstheme="minorHAnsi"/>
          <w:sz w:val="22"/>
          <w:szCs w:val="22"/>
        </w:rPr>
        <w:t xml:space="preserve"> stavby pro technickou vybavenost mimo staveb pro odstraňování </w:t>
      </w:r>
      <w:proofErr w:type="gramStart"/>
      <w:r w:rsidRPr="007052C8">
        <w:rPr>
          <w:rFonts w:asciiTheme="minorHAnsi" w:hAnsiTheme="minorHAnsi" w:cstheme="minorHAnsi"/>
          <w:sz w:val="22"/>
          <w:szCs w:val="22"/>
        </w:rPr>
        <w:t>odpadů</w:t>
      </w:r>
      <w:r w:rsidR="0039529E">
        <w:rPr>
          <w:rFonts w:asciiTheme="minorHAnsi" w:hAnsiTheme="minorHAnsi" w:cstheme="minorHAnsi"/>
          <w:sz w:val="22"/>
          <w:szCs w:val="22"/>
        </w:rPr>
        <w:t>,</w:t>
      </w:r>
      <w:proofErr w:type="gramEnd"/>
      <w:r w:rsidR="0039529E">
        <w:rPr>
          <w:rFonts w:asciiTheme="minorHAnsi" w:hAnsiTheme="minorHAnsi" w:cstheme="minorHAnsi"/>
          <w:sz w:val="22"/>
          <w:szCs w:val="22"/>
        </w:rPr>
        <w:t xml:space="preserve"> apod.</w:t>
      </w:r>
    </w:p>
    <w:p w:rsidR="00422926" w:rsidRPr="00422926" w:rsidRDefault="00422926" w:rsidP="00422926">
      <w:pPr>
        <w:widowControl w:val="0"/>
        <w:autoSpaceDE w:val="0"/>
        <w:autoSpaceDN w:val="0"/>
        <w:adjustRightInd w:val="0"/>
        <w:spacing w:before="60" w:line="320" w:lineRule="atLeast"/>
        <w:jc w:val="both"/>
        <w:rPr>
          <w:rFonts w:asciiTheme="minorHAnsi" w:hAnsiTheme="minorHAnsi" w:cstheme="minorHAnsi"/>
          <w:sz w:val="22"/>
          <w:szCs w:val="22"/>
        </w:rPr>
      </w:pPr>
      <w:r w:rsidRPr="00422926">
        <w:rPr>
          <w:rFonts w:asciiTheme="minorHAnsi" w:hAnsiTheme="minorHAnsi" w:cstheme="minorHAnsi"/>
          <w:sz w:val="22"/>
          <w:szCs w:val="22"/>
        </w:rPr>
        <w:t xml:space="preserve">Plochy smíšené obytné </w:t>
      </w:r>
      <w:r>
        <w:rPr>
          <w:rFonts w:asciiTheme="minorHAnsi" w:hAnsiTheme="minorHAnsi" w:cstheme="minorHAnsi"/>
          <w:sz w:val="22"/>
          <w:szCs w:val="22"/>
        </w:rPr>
        <w:t>–</w:t>
      </w:r>
      <w:r w:rsidRPr="00422926">
        <w:rPr>
          <w:rFonts w:asciiTheme="minorHAnsi" w:hAnsiTheme="minorHAnsi" w:cstheme="minorHAnsi"/>
          <w:sz w:val="22"/>
          <w:szCs w:val="22"/>
        </w:rPr>
        <w:t xml:space="preserve"> </w:t>
      </w:r>
      <w:proofErr w:type="gramStart"/>
      <w:r w:rsidRPr="00422926">
        <w:rPr>
          <w:rFonts w:asciiTheme="minorHAnsi" w:hAnsiTheme="minorHAnsi" w:cstheme="minorHAnsi"/>
          <w:sz w:val="22"/>
          <w:szCs w:val="22"/>
        </w:rPr>
        <w:t xml:space="preserve">centrální </w:t>
      </w:r>
      <w:r w:rsidR="0024022B">
        <w:rPr>
          <w:rFonts w:asciiTheme="minorHAnsi" w:hAnsiTheme="minorHAnsi" w:cstheme="minorHAnsi"/>
          <w:sz w:val="22"/>
          <w:szCs w:val="22"/>
        </w:rPr>
        <w:t xml:space="preserve">- </w:t>
      </w:r>
      <w:r w:rsidRPr="00422926">
        <w:rPr>
          <w:rFonts w:asciiTheme="minorHAnsi" w:hAnsiTheme="minorHAnsi" w:cstheme="minorHAnsi"/>
          <w:sz w:val="22"/>
          <w:szCs w:val="22"/>
        </w:rPr>
        <w:t>v</w:t>
      </w:r>
      <w:proofErr w:type="gramEnd"/>
      <w:r w:rsidRPr="00422926">
        <w:rPr>
          <w:rFonts w:asciiTheme="minorHAnsi" w:hAnsiTheme="minorHAnsi" w:cstheme="minorHAnsi"/>
          <w:sz w:val="22"/>
          <w:szCs w:val="22"/>
        </w:rPr>
        <w:t xml:space="preserve"> centrální části města využívané zejména pro bydlení v bytových domech a obslužnou sféru místního i nadmístního významu</w:t>
      </w:r>
      <w:r w:rsidR="009A01A7">
        <w:rPr>
          <w:rFonts w:asciiTheme="minorHAnsi" w:hAnsiTheme="minorHAnsi" w:cstheme="minorHAnsi"/>
          <w:sz w:val="22"/>
          <w:szCs w:val="22"/>
        </w:rPr>
        <w:t>.</w:t>
      </w:r>
      <w:r>
        <w:rPr>
          <w:rFonts w:asciiTheme="minorHAnsi" w:hAnsiTheme="minorHAnsi" w:cstheme="minorHAnsi"/>
          <w:sz w:val="22"/>
          <w:szCs w:val="22"/>
        </w:rPr>
        <w:t xml:space="preserve"> Jako p</w:t>
      </w:r>
      <w:r w:rsidRPr="00422926">
        <w:rPr>
          <w:rFonts w:asciiTheme="minorHAnsi" w:hAnsiTheme="minorHAnsi" w:cstheme="minorHAnsi"/>
          <w:sz w:val="22"/>
          <w:szCs w:val="22"/>
        </w:rPr>
        <w:t>řípustné využití</w:t>
      </w:r>
      <w:r>
        <w:rPr>
          <w:rFonts w:asciiTheme="minorHAnsi" w:hAnsiTheme="minorHAnsi" w:cstheme="minorHAnsi"/>
          <w:sz w:val="22"/>
          <w:szCs w:val="22"/>
        </w:rPr>
        <w:t xml:space="preserve"> je mimo jiné</w:t>
      </w:r>
      <w:r w:rsidRPr="00422926">
        <w:rPr>
          <w:rFonts w:asciiTheme="minorHAnsi" w:hAnsiTheme="minorHAnsi" w:cstheme="minorHAnsi"/>
          <w:sz w:val="22"/>
          <w:szCs w:val="22"/>
        </w:rPr>
        <w:t xml:space="preserve"> technická infrastruktura a související dopravní infrastruktura</w:t>
      </w:r>
      <w:r>
        <w:rPr>
          <w:rFonts w:asciiTheme="minorHAnsi" w:hAnsiTheme="minorHAnsi" w:cstheme="minorHAnsi"/>
          <w:sz w:val="22"/>
          <w:szCs w:val="22"/>
        </w:rPr>
        <w:t>.</w:t>
      </w:r>
    </w:p>
    <w:p w:rsidR="00DD66BA" w:rsidRPr="00DD66BA" w:rsidRDefault="00DD66BA" w:rsidP="00DD66BA">
      <w:pPr>
        <w:widowControl w:val="0"/>
        <w:autoSpaceDE w:val="0"/>
        <w:autoSpaceDN w:val="0"/>
        <w:adjustRightInd w:val="0"/>
        <w:spacing w:before="60" w:line="320" w:lineRule="atLeast"/>
        <w:jc w:val="both"/>
        <w:rPr>
          <w:rFonts w:asciiTheme="minorHAnsi" w:hAnsiTheme="minorHAnsi" w:cstheme="minorHAnsi"/>
          <w:sz w:val="22"/>
          <w:szCs w:val="22"/>
        </w:rPr>
      </w:pPr>
      <w:r w:rsidRPr="00DD66BA">
        <w:rPr>
          <w:rFonts w:asciiTheme="minorHAnsi" w:hAnsiTheme="minorHAnsi" w:cstheme="minorHAnsi"/>
          <w:sz w:val="22"/>
          <w:szCs w:val="22"/>
        </w:rPr>
        <w:t>Plochy bydlení v bytových domech</w:t>
      </w:r>
      <w:r>
        <w:rPr>
          <w:rFonts w:asciiTheme="minorHAnsi" w:hAnsiTheme="minorHAnsi" w:cstheme="minorHAnsi"/>
          <w:sz w:val="22"/>
          <w:szCs w:val="22"/>
        </w:rPr>
        <w:t xml:space="preserve"> </w:t>
      </w:r>
      <w:r w:rsidRPr="00DD66BA">
        <w:rPr>
          <w:rFonts w:asciiTheme="minorHAnsi" w:hAnsiTheme="minorHAnsi" w:cstheme="minorHAnsi"/>
          <w:sz w:val="22"/>
          <w:szCs w:val="22"/>
        </w:rPr>
        <w:t>s příměsí nerušících obslužných funkcí místního významu</w:t>
      </w:r>
      <w:r w:rsidR="009A01A7">
        <w:rPr>
          <w:rFonts w:asciiTheme="minorHAnsi" w:hAnsiTheme="minorHAnsi" w:cstheme="minorHAnsi"/>
          <w:sz w:val="22"/>
          <w:szCs w:val="22"/>
        </w:rPr>
        <w:t>.</w:t>
      </w:r>
      <w:r>
        <w:rPr>
          <w:rFonts w:asciiTheme="minorHAnsi" w:hAnsiTheme="minorHAnsi" w:cstheme="minorHAnsi"/>
          <w:sz w:val="22"/>
          <w:szCs w:val="22"/>
        </w:rPr>
        <w:t xml:space="preserve"> </w:t>
      </w:r>
      <w:r w:rsidR="009A01A7">
        <w:rPr>
          <w:rFonts w:asciiTheme="minorHAnsi" w:hAnsiTheme="minorHAnsi" w:cstheme="minorHAnsi"/>
          <w:sz w:val="22"/>
          <w:szCs w:val="22"/>
        </w:rPr>
        <w:t>J</w:t>
      </w:r>
      <w:r>
        <w:rPr>
          <w:rFonts w:asciiTheme="minorHAnsi" w:hAnsiTheme="minorHAnsi" w:cstheme="minorHAnsi"/>
          <w:sz w:val="22"/>
          <w:szCs w:val="22"/>
        </w:rPr>
        <w:t xml:space="preserve">ako přípustné využití </w:t>
      </w:r>
      <w:r w:rsidR="0024022B">
        <w:rPr>
          <w:rFonts w:asciiTheme="minorHAnsi" w:hAnsiTheme="minorHAnsi" w:cstheme="minorHAnsi"/>
          <w:sz w:val="22"/>
          <w:szCs w:val="22"/>
        </w:rPr>
        <w:t xml:space="preserve">je </w:t>
      </w:r>
      <w:r>
        <w:rPr>
          <w:rFonts w:asciiTheme="minorHAnsi" w:hAnsiTheme="minorHAnsi" w:cstheme="minorHAnsi"/>
          <w:sz w:val="22"/>
          <w:szCs w:val="22"/>
        </w:rPr>
        <w:t xml:space="preserve">mimo jiné </w:t>
      </w:r>
      <w:r w:rsidRPr="00DD66BA">
        <w:rPr>
          <w:rFonts w:asciiTheme="minorHAnsi" w:hAnsiTheme="minorHAnsi" w:cstheme="minorHAnsi"/>
          <w:sz w:val="22"/>
          <w:szCs w:val="22"/>
        </w:rPr>
        <w:t>technická infrastruktura a související dopravní infrastruktura</w:t>
      </w:r>
      <w:r>
        <w:rPr>
          <w:rFonts w:asciiTheme="minorHAnsi" w:hAnsiTheme="minorHAnsi" w:cstheme="minorHAnsi"/>
          <w:sz w:val="22"/>
          <w:szCs w:val="22"/>
        </w:rPr>
        <w:t>.</w:t>
      </w:r>
    </w:p>
    <w:p w:rsidR="00422926" w:rsidRDefault="00DD66BA" w:rsidP="004F7F7E">
      <w:pPr>
        <w:widowControl w:val="0"/>
        <w:autoSpaceDE w:val="0"/>
        <w:autoSpaceDN w:val="0"/>
        <w:adjustRightInd w:val="0"/>
        <w:spacing w:before="60" w:line="320" w:lineRule="atLeast"/>
        <w:jc w:val="both"/>
        <w:rPr>
          <w:rFonts w:asciiTheme="minorHAnsi" w:hAnsiTheme="minorHAnsi" w:cstheme="minorHAnsi"/>
          <w:sz w:val="22"/>
          <w:szCs w:val="22"/>
        </w:rPr>
      </w:pPr>
      <w:r w:rsidRPr="00DD66BA">
        <w:rPr>
          <w:rFonts w:asciiTheme="minorHAnsi" w:hAnsiTheme="minorHAnsi" w:cstheme="minorHAnsi"/>
          <w:sz w:val="22"/>
          <w:szCs w:val="22"/>
        </w:rPr>
        <w:t xml:space="preserve">Plochy bydlení v rodinných </w:t>
      </w:r>
      <w:proofErr w:type="gramStart"/>
      <w:r w:rsidRPr="00DD66BA">
        <w:rPr>
          <w:rFonts w:asciiTheme="minorHAnsi" w:hAnsiTheme="minorHAnsi" w:cstheme="minorHAnsi"/>
          <w:sz w:val="22"/>
          <w:szCs w:val="22"/>
        </w:rPr>
        <w:t>domech - městské</w:t>
      </w:r>
      <w:proofErr w:type="gramEnd"/>
      <w:r w:rsidRPr="00DD66BA">
        <w:rPr>
          <w:rFonts w:asciiTheme="minorHAnsi" w:hAnsiTheme="minorHAnsi" w:cstheme="minorHAnsi"/>
          <w:sz w:val="22"/>
          <w:szCs w:val="22"/>
        </w:rPr>
        <w:t xml:space="preserve"> a příměstské s příměsí nerušících obslužných funkcí místního významu</w:t>
      </w:r>
      <w:r w:rsidR="004F7F7E">
        <w:rPr>
          <w:rFonts w:asciiTheme="minorHAnsi" w:hAnsiTheme="minorHAnsi" w:cstheme="minorHAnsi"/>
          <w:sz w:val="22"/>
          <w:szCs w:val="22"/>
        </w:rPr>
        <w:t>. Jako přípustné</w:t>
      </w:r>
      <w:r w:rsidRPr="00DD66BA">
        <w:rPr>
          <w:rFonts w:asciiTheme="minorHAnsi" w:hAnsiTheme="minorHAnsi" w:cstheme="minorHAnsi"/>
          <w:sz w:val="22"/>
          <w:szCs w:val="22"/>
        </w:rPr>
        <w:t xml:space="preserve"> využití</w:t>
      </w:r>
      <w:r w:rsidR="004F7F7E">
        <w:rPr>
          <w:rFonts w:asciiTheme="minorHAnsi" w:hAnsiTheme="minorHAnsi" w:cstheme="minorHAnsi"/>
          <w:sz w:val="22"/>
          <w:szCs w:val="22"/>
        </w:rPr>
        <w:t xml:space="preserve"> je mimo jiné</w:t>
      </w:r>
      <w:r w:rsidRPr="00DD66BA">
        <w:rPr>
          <w:rFonts w:asciiTheme="minorHAnsi" w:hAnsiTheme="minorHAnsi" w:cstheme="minorHAnsi"/>
          <w:sz w:val="22"/>
          <w:szCs w:val="22"/>
        </w:rPr>
        <w:t xml:space="preserve"> technická infrastruktura a související dopravní infrastruktura</w:t>
      </w:r>
      <w:r w:rsidR="004F7F7E">
        <w:rPr>
          <w:rFonts w:asciiTheme="minorHAnsi" w:hAnsiTheme="minorHAnsi" w:cstheme="minorHAnsi"/>
          <w:sz w:val="22"/>
          <w:szCs w:val="22"/>
        </w:rPr>
        <w:t>.</w:t>
      </w:r>
    </w:p>
    <w:p w:rsidR="00D62EAD" w:rsidRPr="00D62EAD" w:rsidRDefault="009A01A7" w:rsidP="00D62EAD">
      <w:pPr>
        <w:widowControl w:val="0"/>
        <w:autoSpaceDE w:val="0"/>
        <w:autoSpaceDN w:val="0"/>
        <w:adjustRightInd w:val="0"/>
        <w:spacing w:before="60" w:line="320" w:lineRule="atLeast"/>
        <w:jc w:val="both"/>
        <w:rPr>
          <w:rFonts w:asciiTheme="minorHAnsi" w:hAnsiTheme="minorHAnsi" w:cstheme="minorHAnsi"/>
          <w:sz w:val="22"/>
          <w:szCs w:val="22"/>
        </w:rPr>
      </w:pPr>
      <w:r>
        <w:rPr>
          <w:rFonts w:asciiTheme="minorHAnsi" w:hAnsiTheme="minorHAnsi" w:cstheme="minorHAnsi"/>
          <w:sz w:val="22"/>
          <w:szCs w:val="22"/>
        </w:rPr>
        <w:t>P</w:t>
      </w:r>
      <w:r w:rsidR="00D62EAD" w:rsidRPr="00D62EAD">
        <w:rPr>
          <w:rFonts w:asciiTheme="minorHAnsi" w:hAnsiTheme="minorHAnsi" w:cstheme="minorHAnsi"/>
          <w:sz w:val="22"/>
          <w:szCs w:val="22"/>
        </w:rPr>
        <w:t>lo</w:t>
      </w:r>
      <w:r>
        <w:rPr>
          <w:rFonts w:asciiTheme="minorHAnsi" w:hAnsiTheme="minorHAnsi" w:cstheme="minorHAnsi"/>
          <w:sz w:val="22"/>
          <w:szCs w:val="22"/>
        </w:rPr>
        <w:t>chy</w:t>
      </w:r>
      <w:r w:rsidR="00D62EAD" w:rsidRPr="00D62EAD">
        <w:rPr>
          <w:rFonts w:asciiTheme="minorHAnsi" w:hAnsiTheme="minorHAnsi" w:cstheme="minorHAnsi"/>
          <w:sz w:val="22"/>
          <w:szCs w:val="22"/>
        </w:rPr>
        <w:t xml:space="preserve"> občanské</w:t>
      </w:r>
      <w:r>
        <w:rPr>
          <w:rFonts w:asciiTheme="minorHAnsi" w:hAnsiTheme="minorHAnsi" w:cstheme="minorHAnsi"/>
          <w:sz w:val="22"/>
          <w:szCs w:val="22"/>
        </w:rPr>
        <w:t>ho</w:t>
      </w:r>
      <w:r w:rsidR="00D62EAD" w:rsidRPr="00D62EAD">
        <w:rPr>
          <w:rFonts w:asciiTheme="minorHAnsi" w:hAnsiTheme="minorHAnsi" w:cstheme="minorHAnsi"/>
          <w:sz w:val="22"/>
          <w:szCs w:val="22"/>
        </w:rPr>
        <w:t xml:space="preserve"> vybavení </w:t>
      </w:r>
      <w:r w:rsidR="00D62EAD">
        <w:rPr>
          <w:rFonts w:asciiTheme="minorHAnsi" w:hAnsiTheme="minorHAnsi" w:cstheme="minorHAnsi"/>
          <w:sz w:val="22"/>
          <w:szCs w:val="22"/>
        </w:rPr>
        <w:t>–</w:t>
      </w:r>
      <w:r w:rsidR="00D62EAD" w:rsidRPr="00D62EAD">
        <w:rPr>
          <w:rFonts w:asciiTheme="minorHAnsi" w:hAnsiTheme="minorHAnsi" w:cstheme="minorHAnsi"/>
          <w:sz w:val="22"/>
          <w:szCs w:val="22"/>
        </w:rPr>
        <w:t xml:space="preserve"> </w:t>
      </w:r>
      <w:proofErr w:type="gramStart"/>
      <w:r w:rsidR="00D62EAD" w:rsidRPr="00D62EAD">
        <w:rPr>
          <w:rFonts w:asciiTheme="minorHAnsi" w:hAnsiTheme="minorHAnsi" w:cstheme="minorHAnsi"/>
          <w:sz w:val="22"/>
          <w:szCs w:val="22"/>
        </w:rPr>
        <w:t>obecné</w:t>
      </w:r>
      <w:r w:rsidR="00D62EAD">
        <w:rPr>
          <w:rFonts w:asciiTheme="minorHAnsi" w:hAnsiTheme="minorHAnsi" w:cstheme="minorHAnsi"/>
          <w:sz w:val="22"/>
          <w:szCs w:val="22"/>
        </w:rPr>
        <w:t xml:space="preserve"> - </w:t>
      </w:r>
      <w:r>
        <w:rPr>
          <w:rFonts w:asciiTheme="minorHAnsi" w:hAnsiTheme="minorHAnsi" w:cstheme="minorHAnsi"/>
          <w:sz w:val="22"/>
          <w:szCs w:val="22"/>
        </w:rPr>
        <w:t>s</w:t>
      </w:r>
      <w:r w:rsidR="00D62EAD" w:rsidRPr="00D62EAD">
        <w:rPr>
          <w:rFonts w:asciiTheme="minorHAnsi" w:hAnsiTheme="minorHAnsi" w:cstheme="minorHAnsi"/>
          <w:sz w:val="22"/>
          <w:szCs w:val="22"/>
        </w:rPr>
        <w:t>amostatně</w:t>
      </w:r>
      <w:proofErr w:type="gramEnd"/>
      <w:r w:rsidR="00D62EAD" w:rsidRPr="00D62EAD">
        <w:rPr>
          <w:rFonts w:asciiTheme="minorHAnsi" w:hAnsiTheme="minorHAnsi" w:cstheme="minorHAnsi"/>
          <w:sz w:val="22"/>
          <w:szCs w:val="22"/>
        </w:rPr>
        <w:t xml:space="preserve"> vymezené plochy občanského vybavení</w:t>
      </w:r>
      <w:r>
        <w:rPr>
          <w:rFonts w:asciiTheme="minorHAnsi" w:hAnsiTheme="minorHAnsi" w:cstheme="minorHAnsi"/>
          <w:sz w:val="22"/>
          <w:szCs w:val="22"/>
        </w:rPr>
        <w:t>. Jako p</w:t>
      </w:r>
      <w:r w:rsidR="00D62EAD" w:rsidRPr="00D62EAD">
        <w:rPr>
          <w:rFonts w:asciiTheme="minorHAnsi" w:hAnsiTheme="minorHAnsi" w:cstheme="minorHAnsi"/>
          <w:sz w:val="22"/>
          <w:szCs w:val="22"/>
        </w:rPr>
        <w:t>řípustné využití</w:t>
      </w:r>
      <w:r>
        <w:rPr>
          <w:rFonts w:asciiTheme="minorHAnsi" w:hAnsiTheme="minorHAnsi" w:cstheme="minorHAnsi"/>
          <w:sz w:val="22"/>
          <w:szCs w:val="22"/>
        </w:rPr>
        <w:t xml:space="preserve"> je mimo jiné</w:t>
      </w:r>
      <w:r w:rsidR="00D62EAD" w:rsidRPr="00D62EAD">
        <w:rPr>
          <w:rFonts w:asciiTheme="minorHAnsi" w:hAnsiTheme="minorHAnsi" w:cstheme="minorHAnsi"/>
          <w:sz w:val="22"/>
          <w:szCs w:val="22"/>
        </w:rPr>
        <w:t xml:space="preserve"> technická infrastruktura a související dopravní infrastruktura</w:t>
      </w:r>
      <w:r>
        <w:rPr>
          <w:rFonts w:asciiTheme="minorHAnsi" w:hAnsiTheme="minorHAnsi" w:cstheme="minorHAnsi"/>
          <w:sz w:val="22"/>
          <w:szCs w:val="22"/>
        </w:rPr>
        <w:t>.</w:t>
      </w:r>
    </w:p>
    <w:p w:rsidR="00D62EAD" w:rsidRDefault="00D62EAD" w:rsidP="00D62EAD">
      <w:pPr>
        <w:widowControl w:val="0"/>
        <w:autoSpaceDE w:val="0"/>
        <w:autoSpaceDN w:val="0"/>
        <w:adjustRightInd w:val="0"/>
        <w:spacing w:before="60" w:line="320" w:lineRule="atLeast"/>
        <w:jc w:val="both"/>
        <w:rPr>
          <w:rFonts w:asciiTheme="minorHAnsi" w:hAnsiTheme="minorHAnsi" w:cstheme="minorHAnsi"/>
          <w:sz w:val="22"/>
          <w:szCs w:val="22"/>
        </w:rPr>
      </w:pPr>
      <w:r w:rsidRPr="00D62EAD">
        <w:rPr>
          <w:rFonts w:asciiTheme="minorHAnsi" w:hAnsiTheme="minorHAnsi" w:cstheme="minorHAnsi"/>
          <w:sz w:val="22"/>
          <w:szCs w:val="22"/>
        </w:rPr>
        <w:t xml:space="preserve">Plochy výroby a </w:t>
      </w:r>
      <w:proofErr w:type="gramStart"/>
      <w:r w:rsidRPr="00D62EAD">
        <w:rPr>
          <w:rFonts w:asciiTheme="minorHAnsi" w:hAnsiTheme="minorHAnsi" w:cstheme="minorHAnsi"/>
          <w:sz w:val="22"/>
          <w:szCs w:val="22"/>
        </w:rPr>
        <w:t>skladování - nerušící</w:t>
      </w:r>
      <w:proofErr w:type="gramEnd"/>
      <w:r w:rsidRPr="00D62EAD">
        <w:rPr>
          <w:rFonts w:asciiTheme="minorHAnsi" w:hAnsiTheme="minorHAnsi" w:cstheme="minorHAnsi"/>
          <w:sz w:val="22"/>
          <w:szCs w:val="22"/>
        </w:rPr>
        <w:t xml:space="preserve"> výroba </w:t>
      </w:r>
      <w:r w:rsidR="009A01A7">
        <w:rPr>
          <w:rFonts w:asciiTheme="minorHAnsi" w:hAnsiTheme="minorHAnsi" w:cstheme="minorHAnsi"/>
          <w:sz w:val="22"/>
          <w:szCs w:val="22"/>
        </w:rPr>
        <w:t>- p</w:t>
      </w:r>
      <w:r w:rsidRPr="00D62EAD">
        <w:rPr>
          <w:rFonts w:asciiTheme="minorHAnsi" w:hAnsiTheme="minorHAnsi" w:cstheme="minorHAnsi"/>
          <w:sz w:val="22"/>
          <w:szCs w:val="22"/>
        </w:rPr>
        <w:t xml:space="preserve">lochy sloužící k umístění staveb pro výrobu, skladování </w:t>
      </w:r>
      <w:r w:rsidR="0024022B">
        <w:rPr>
          <w:rFonts w:asciiTheme="minorHAnsi" w:hAnsiTheme="minorHAnsi" w:cstheme="minorHAnsi"/>
          <w:sz w:val="22"/>
          <w:szCs w:val="22"/>
        </w:rPr>
        <w:br/>
      </w:r>
      <w:r w:rsidRPr="00D62EAD">
        <w:rPr>
          <w:rFonts w:asciiTheme="minorHAnsi" w:hAnsiTheme="minorHAnsi" w:cstheme="minorHAnsi"/>
          <w:sz w:val="22"/>
          <w:szCs w:val="22"/>
        </w:rPr>
        <w:t>a manipulaci s materiály,</w:t>
      </w:r>
      <w:r w:rsidR="009A01A7">
        <w:rPr>
          <w:rFonts w:asciiTheme="minorHAnsi" w:hAnsiTheme="minorHAnsi" w:cstheme="minorHAnsi"/>
          <w:sz w:val="22"/>
          <w:szCs w:val="22"/>
        </w:rPr>
        <w:t xml:space="preserve"> </w:t>
      </w:r>
      <w:r w:rsidRPr="00D62EAD">
        <w:rPr>
          <w:rFonts w:asciiTheme="minorHAnsi" w:hAnsiTheme="minorHAnsi" w:cstheme="minorHAnsi"/>
          <w:sz w:val="22"/>
          <w:szCs w:val="22"/>
        </w:rPr>
        <w:t>jejichž nároky na přepravu nevyvolávají přetížení místní dopravy a případný negativní vliv</w:t>
      </w:r>
      <w:r w:rsidR="009A01A7">
        <w:rPr>
          <w:rFonts w:asciiTheme="minorHAnsi" w:hAnsiTheme="minorHAnsi" w:cstheme="minorHAnsi"/>
          <w:sz w:val="22"/>
          <w:szCs w:val="22"/>
        </w:rPr>
        <w:t xml:space="preserve"> </w:t>
      </w:r>
      <w:r w:rsidRPr="00D62EAD">
        <w:rPr>
          <w:rFonts w:asciiTheme="minorHAnsi" w:hAnsiTheme="minorHAnsi" w:cstheme="minorHAnsi"/>
          <w:sz w:val="22"/>
          <w:szCs w:val="22"/>
        </w:rPr>
        <w:t>jejich technologií a činností nezasahuje mimo hranice areálu.</w:t>
      </w:r>
      <w:r w:rsidR="009A01A7">
        <w:rPr>
          <w:rFonts w:asciiTheme="minorHAnsi" w:hAnsiTheme="minorHAnsi" w:cstheme="minorHAnsi"/>
          <w:sz w:val="22"/>
          <w:szCs w:val="22"/>
        </w:rPr>
        <w:t xml:space="preserve"> Jako p</w:t>
      </w:r>
      <w:r w:rsidRPr="00D62EAD">
        <w:rPr>
          <w:rFonts w:asciiTheme="minorHAnsi" w:hAnsiTheme="minorHAnsi" w:cstheme="minorHAnsi"/>
          <w:sz w:val="22"/>
          <w:szCs w:val="22"/>
        </w:rPr>
        <w:t>řípustné využití</w:t>
      </w:r>
      <w:r w:rsidR="009A01A7">
        <w:rPr>
          <w:rFonts w:asciiTheme="minorHAnsi" w:hAnsiTheme="minorHAnsi" w:cstheme="minorHAnsi"/>
          <w:sz w:val="22"/>
          <w:szCs w:val="22"/>
        </w:rPr>
        <w:t xml:space="preserve"> je mimo jiné</w:t>
      </w:r>
      <w:r w:rsidRPr="00D62EAD">
        <w:rPr>
          <w:rFonts w:asciiTheme="minorHAnsi" w:hAnsiTheme="minorHAnsi" w:cstheme="minorHAnsi"/>
          <w:sz w:val="22"/>
          <w:szCs w:val="22"/>
        </w:rPr>
        <w:t xml:space="preserve"> technická infrastruktura a související dopravní infrastruktura</w:t>
      </w:r>
    </w:p>
    <w:p w:rsidR="009A01A7" w:rsidRDefault="007052C8" w:rsidP="009A01A7">
      <w:pPr>
        <w:widowControl w:val="0"/>
        <w:autoSpaceDE w:val="0"/>
        <w:autoSpaceDN w:val="0"/>
        <w:adjustRightInd w:val="0"/>
        <w:spacing w:before="60" w:line="320" w:lineRule="atLeast"/>
        <w:jc w:val="both"/>
        <w:rPr>
          <w:rFonts w:asciiTheme="minorHAnsi" w:hAnsiTheme="minorHAnsi" w:cstheme="minorHAnsi"/>
          <w:sz w:val="22"/>
          <w:szCs w:val="22"/>
        </w:rPr>
      </w:pPr>
      <w:r w:rsidRPr="007052C8">
        <w:rPr>
          <w:rFonts w:asciiTheme="minorHAnsi" w:hAnsiTheme="minorHAnsi" w:cstheme="minorHAnsi"/>
          <w:sz w:val="22"/>
          <w:szCs w:val="22"/>
        </w:rPr>
        <w:t xml:space="preserve">Plochy veřejných </w:t>
      </w:r>
      <w:proofErr w:type="gramStart"/>
      <w:r w:rsidRPr="007052C8">
        <w:rPr>
          <w:rFonts w:asciiTheme="minorHAnsi" w:hAnsiTheme="minorHAnsi" w:cstheme="minorHAnsi"/>
          <w:sz w:val="22"/>
          <w:szCs w:val="22"/>
        </w:rPr>
        <w:t>prostranství - veřejná</w:t>
      </w:r>
      <w:proofErr w:type="gramEnd"/>
      <w:r w:rsidRPr="007052C8">
        <w:rPr>
          <w:rFonts w:asciiTheme="minorHAnsi" w:hAnsiTheme="minorHAnsi" w:cstheme="minorHAnsi"/>
          <w:sz w:val="22"/>
          <w:szCs w:val="22"/>
        </w:rPr>
        <w:t xml:space="preserve"> zeleň</w:t>
      </w:r>
      <w:r w:rsidR="009A01A7">
        <w:rPr>
          <w:rFonts w:asciiTheme="minorHAnsi" w:hAnsiTheme="minorHAnsi" w:cstheme="minorHAnsi"/>
          <w:sz w:val="22"/>
          <w:szCs w:val="22"/>
        </w:rPr>
        <w:t xml:space="preserve"> - p</w:t>
      </w:r>
      <w:r w:rsidRPr="007052C8">
        <w:rPr>
          <w:rFonts w:asciiTheme="minorHAnsi" w:hAnsiTheme="minorHAnsi" w:cstheme="minorHAnsi"/>
          <w:sz w:val="22"/>
          <w:szCs w:val="22"/>
        </w:rPr>
        <w:t xml:space="preserve">lochy veřejné zeleně ve formě ucelených porostů, které </w:t>
      </w:r>
      <w:r w:rsidR="0024022B">
        <w:rPr>
          <w:rFonts w:asciiTheme="minorHAnsi" w:hAnsiTheme="minorHAnsi" w:cstheme="minorHAnsi"/>
          <w:sz w:val="22"/>
          <w:szCs w:val="22"/>
        </w:rPr>
        <w:br/>
      </w:r>
      <w:r w:rsidRPr="007052C8">
        <w:rPr>
          <w:rFonts w:asciiTheme="minorHAnsi" w:hAnsiTheme="minorHAnsi" w:cstheme="minorHAnsi"/>
          <w:sz w:val="22"/>
          <w:szCs w:val="22"/>
        </w:rPr>
        <w:t xml:space="preserve">v zástavbě plní funkci rekreační, estetickou, zdravotně hygienickou a </w:t>
      </w:r>
      <w:proofErr w:type="spellStart"/>
      <w:r w:rsidRPr="007052C8">
        <w:rPr>
          <w:rFonts w:asciiTheme="minorHAnsi" w:hAnsiTheme="minorHAnsi" w:cstheme="minorHAnsi"/>
          <w:sz w:val="22"/>
          <w:szCs w:val="22"/>
        </w:rPr>
        <w:t>krajinně</w:t>
      </w:r>
      <w:proofErr w:type="spellEnd"/>
      <w:r w:rsidRPr="007052C8">
        <w:rPr>
          <w:rFonts w:asciiTheme="minorHAnsi" w:hAnsiTheme="minorHAnsi" w:cstheme="minorHAnsi"/>
          <w:sz w:val="22"/>
          <w:szCs w:val="22"/>
        </w:rPr>
        <w:t xml:space="preserve"> ekologickou.</w:t>
      </w:r>
      <w:r w:rsidR="009A01A7">
        <w:rPr>
          <w:rFonts w:asciiTheme="minorHAnsi" w:hAnsiTheme="minorHAnsi" w:cstheme="minorHAnsi"/>
          <w:sz w:val="22"/>
          <w:szCs w:val="22"/>
        </w:rPr>
        <w:t xml:space="preserve"> Jako p</w:t>
      </w:r>
      <w:r w:rsidRPr="007052C8">
        <w:rPr>
          <w:rFonts w:asciiTheme="minorHAnsi" w:hAnsiTheme="minorHAnsi" w:cstheme="minorHAnsi"/>
          <w:sz w:val="22"/>
          <w:szCs w:val="22"/>
        </w:rPr>
        <w:t>řípustné využití</w:t>
      </w:r>
      <w:r w:rsidR="009A01A7">
        <w:rPr>
          <w:rFonts w:asciiTheme="minorHAnsi" w:hAnsiTheme="minorHAnsi" w:cstheme="minorHAnsi"/>
          <w:sz w:val="22"/>
          <w:szCs w:val="22"/>
        </w:rPr>
        <w:t xml:space="preserve"> jsou mimo jiné</w:t>
      </w:r>
      <w:r w:rsidRPr="007052C8">
        <w:rPr>
          <w:rFonts w:asciiTheme="minorHAnsi" w:hAnsiTheme="minorHAnsi" w:cstheme="minorHAnsi"/>
          <w:sz w:val="22"/>
          <w:szCs w:val="22"/>
        </w:rPr>
        <w:t xml:space="preserve"> liniové stavby pro technickou vybavenost, objekty lokální technické vybavenosti</w:t>
      </w:r>
      <w:r w:rsidR="009A01A7">
        <w:rPr>
          <w:rFonts w:asciiTheme="minorHAnsi" w:hAnsiTheme="minorHAnsi" w:cstheme="minorHAnsi"/>
          <w:sz w:val="22"/>
          <w:szCs w:val="22"/>
        </w:rPr>
        <w:t>.</w:t>
      </w:r>
    </w:p>
    <w:p w:rsidR="009A01A7" w:rsidRDefault="007052C8" w:rsidP="009A01A7">
      <w:pPr>
        <w:widowControl w:val="0"/>
        <w:autoSpaceDE w:val="0"/>
        <w:autoSpaceDN w:val="0"/>
        <w:adjustRightInd w:val="0"/>
        <w:spacing w:before="60" w:line="320" w:lineRule="atLeast"/>
        <w:jc w:val="both"/>
        <w:rPr>
          <w:rFonts w:asciiTheme="minorHAnsi" w:hAnsiTheme="minorHAnsi" w:cstheme="minorHAnsi"/>
          <w:sz w:val="22"/>
          <w:szCs w:val="22"/>
        </w:rPr>
      </w:pPr>
      <w:r w:rsidRPr="007052C8">
        <w:rPr>
          <w:rFonts w:asciiTheme="minorHAnsi" w:hAnsiTheme="minorHAnsi" w:cstheme="minorHAnsi"/>
          <w:sz w:val="22"/>
          <w:szCs w:val="22"/>
        </w:rPr>
        <w:t xml:space="preserve">Plochy zeleně ochranné a </w:t>
      </w:r>
      <w:proofErr w:type="gramStart"/>
      <w:r w:rsidRPr="007052C8">
        <w:rPr>
          <w:rFonts w:asciiTheme="minorHAnsi" w:hAnsiTheme="minorHAnsi" w:cstheme="minorHAnsi"/>
          <w:sz w:val="22"/>
          <w:szCs w:val="22"/>
        </w:rPr>
        <w:t>izolační</w:t>
      </w:r>
      <w:r w:rsidR="009A01A7">
        <w:rPr>
          <w:rFonts w:asciiTheme="minorHAnsi" w:hAnsiTheme="minorHAnsi" w:cstheme="minorHAnsi"/>
          <w:sz w:val="22"/>
          <w:szCs w:val="22"/>
        </w:rPr>
        <w:t xml:space="preserve"> - p</w:t>
      </w:r>
      <w:r w:rsidRPr="007052C8">
        <w:rPr>
          <w:rFonts w:asciiTheme="minorHAnsi" w:hAnsiTheme="minorHAnsi" w:cstheme="minorHAnsi"/>
          <w:sz w:val="22"/>
          <w:szCs w:val="22"/>
        </w:rPr>
        <w:t>lochy</w:t>
      </w:r>
      <w:proofErr w:type="gramEnd"/>
      <w:r w:rsidRPr="007052C8">
        <w:rPr>
          <w:rFonts w:asciiTheme="minorHAnsi" w:hAnsiTheme="minorHAnsi" w:cstheme="minorHAnsi"/>
          <w:sz w:val="22"/>
          <w:szCs w:val="22"/>
        </w:rPr>
        <w:t xml:space="preserve"> ochranné a izolační zeleně v zastavěném území a zastavitelných plochách kolem komunikací, výrobních podniků a zařízení s funkcí hygienickou, vodohospodářskou, </w:t>
      </w:r>
      <w:proofErr w:type="spellStart"/>
      <w:r w:rsidRPr="007052C8">
        <w:rPr>
          <w:rFonts w:asciiTheme="minorHAnsi" w:hAnsiTheme="minorHAnsi" w:cstheme="minorHAnsi"/>
          <w:sz w:val="22"/>
          <w:szCs w:val="22"/>
        </w:rPr>
        <w:t>půdoochrannou</w:t>
      </w:r>
      <w:proofErr w:type="spellEnd"/>
      <w:r w:rsidRPr="007052C8">
        <w:rPr>
          <w:rFonts w:asciiTheme="minorHAnsi" w:hAnsiTheme="minorHAnsi" w:cstheme="minorHAnsi"/>
          <w:sz w:val="22"/>
          <w:szCs w:val="22"/>
        </w:rPr>
        <w:t xml:space="preserve"> a estetickou.</w:t>
      </w:r>
      <w:r w:rsidR="009A01A7">
        <w:rPr>
          <w:rFonts w:asciiTheme="minorHAnsi" w:hAnsiTheme="minorHAnsi" w:cstheme="minorHAnsi"/>
          <w:sz w:val="22"/>
          <w:szCs w:val="22"/>
        </w:rPr>
        <w:t xml:space="preserve"> Jako p</w:t>
      </w:r>
      <w:r w:rsidRPr="007052C8">
        <w:rPr>
          <w:rFonts w:asciiTheme="minorHAnsi" w:hAnsiTheme="minorHAnsi" w:cstheme="minorHAnsi"/>
          <w:sz w:val="22"/>
          <w:szCs w:val="22"/>
        </w:rPr>
        <w:t>řípustné využití</w:t>
      </w:r>
      <w:r w:rsidR="009A01A7">
        <w:rPr>
          <w:rFonts w:asciiTheme="minorHAnsi" w:hAnsiTheme="minorHAnsi" w:cstheme="minorHAnsi"/>
          <w:sz w:val="22"/>
          <w:szCs w:val="22"/>
        </w:rPr>
        <w:t xml:space="preserve"> jsou mimo jiné</w:t>
      </w:r>
      <w:r w:rsidRPr="007052C8">
        <w:rPr>
          <w:rFonts w:asciiTheme="minorHAnsi" w:hAnsiTheme="minorHAnsi" w:cstheme="minorHAnsi"/>
          <w:sz w:val="22"/>
          <w:szCs w:val="22"/>
        </w:rPr>
        <w:t xml:space="preserve"> stavby a zařízení technické infrastruktury nenarušující ochrannou a izolační funkci zeleně</w:t>
      </w:r>
      <w:r w:rsidR="009A01A7">
        <w:rPr>
          <w:rFonts w:asciiTheme="minorHAnsi" w:hAnsiTheme="minorHAnsi" w:cstheme="minorHAnsi"/>
          <w:sz w:val="22"/>
          <w:szCs w:val="22"/>
        </w:rPr>
        <w:t>.</w:t>
      </w:r>
    </w:p>
    <w:p w:rsidR="0024022B" w:rsidRDefault="0024022B" w:rsidP="009A01A7">
      <w:pPr>
        <w:widowControl w:val="0"/>
        <w:autoSpaceDE w:val="0"/>
        <w:autoSpaceDN w:val="0"/>
        <w:adjustRightInd w:val="0"/>
        <w:spacing w:before="60" w:line="320" w:lineRule="atLeast"/>
        <w:jc w:val="both"/>
        <w:rPr>
          <w:rFonts w:asciiTheme="minorHAnsi" w:hAnsiTheme="minorHAnsi" w:cstheme="minorHAnsi"/>
          <w:sz w:val="22"/>
          <w:szCs w:val="22"/>
        </w:rPr>
      </w:pPr>
    </w:p>
    <w:p w:rsidR="009A01A7" w:rsidRDefault="007052C8" w:rsidP="009A01A7">
      <w:pPr>
        <w:widowControl w:val="0"/>
        <w:autoSpaceDE w:val="0"/>
        <w:autoSpaceDN w:val="0"/>
        <w:adjustRightInd w:val="0"/>
        <w:spacing w:before="60" w:line="320" w:lineRule="atLeast"/>
        <w:jc w:val="both"/>
        <w:rPr>
          <w:rFonts w:asciiTheme="minorHAnsi" w:hAnsiTheme="minorHAnsi" w:cstheme="minorHAnsi"/>
          <w:sz w:val="22"/>
          <w:szCs w:val="22"/>
        </w:rPr>
      </w:pPr>
      <w:r w:rsidRPr="007052C8">
        <w:rPr>
          <w:rFonts w:asciiTheme="minorHAnsi" w:hAnsiTheme="minorHAnsi" w:cstheme="minorHAnsi"/>
          <w:sz w:val="22"/>
          <w:szCs w:val="22"/>
        </w:rPr>
        <w:t xml:space="preserve">Plochy zeleně přírodního </w:t>
      </w:r>
      <w:proofErr w:type="gramStart"/>
      <w:r w:rsidRPr="007052C8">
        <w:rPr>
          <w:rFonts w:asciiTheme="minorHAnsi" w:hAnsiTheme="minorHAnsi" w:cstheme="minorHAnsi"/>
          <w:sz w:val="22"/>
          <w:szCs w:val="22"/>
        </w:rPr>
        <w:t>charakteru</w:t>
      </w:r>
      <w:r w:rsidR="009A01A7">
        <w:rPr>
          <w:rFonts w:asciiTheme="minorHAnsi" w:hAnsiTheme="minorHAnsi" w:cstheme="minorHAnsi"/>
          <w:sz w:val="22"/>
          <w:szCs w:val="22"/>
        </w:rPr>
        <w:t xml:space="preserve"> - p</w:t>
      </w:r>
      <w:r w:rsidRPr="007052C8">
        <w:rPr>
          <w:rFonts w:asciiTheme="minorHAnsi" w:hAnsiTheme="minorHAnsi" w:cstheme="minorHAnsi"/>
          <w:sz w:val="22"/>
          <w:szCs w:val="22"/>
        </w:rPr>
        <w:t>lochy</w:t>
      </w:r>
      <w:proofErr w:type="gramEnd"/>
      <w:r w:rsidRPr="007052C8">
        <w:rPr>
          <w:rFonts w:asciiTheme="minorHAnsi" w:hAnsiTheme="minorHAnsi" w:cstheme="minorHAnsi"/>
          <w:sz w:val="22"/>
          <w:szCs w:val="22"/>
        </w:rPr>
        <w:t xml:space="preserve"> zeleně v zastavěném území a zastavitelných plochách udržované v přírodě blízkém stavu, které mohou plnit funkci interakčního prvku ÚSES, protierozní, estetickou i rekreační.</w:t>
      </w:r>
      <w:r w:rsidR="009A01A7">
        <w:rPr>
          <w:rFonts w:asciiTheme="minorHAnsi" w:hAnsiTheme="minorHAnsi" w:cstheme="minorHAnsi"/>
          <w:sz w:val="22"/>
          <w:szCs w:val="22"/>
        </w:rPr>
        <w:t xml:space="preserve"> Jako p</w:t>
      </w:r>
      <w:r w:rsidRPr="007052C8">
        <w:rPr>
          <w:rFonts w:asciiTheme="minorHAnsi" w:hAnsiTheme="minorHAnsi" w:cstheme="minorHAnsi"/>
          <w:sz w:val="22"/>
          <w:szCs w:val="22"/>
        </w:rPr>
        <w:t>řípustné využití</w:t>
      </w:r>
      <w:r w:rsidR="009A01A7">
        <w:rPr>
          <w:rFonts w:asciiTheme="minorHAnsi" w:hAnsiTheme="minorHAnsi" w:cstheme="minorHAnsi"/>
          <w:sz w:val="22"/>
          <w:szCs w:val="22"/>
        </w:rPr>
        <w:t xml:space="preserve"> jsou mimo jiné</w:t>
      </w:r>
      <w:r w:rsidRPr="007052C8">
        <w:rPr>
          <w:rFonts w:asciiTheme="minorHAnsi" w:hAnsiTheme="minorHAnsi" w:cstheme="minorHAnsi"/>
          <w:sz w:val="22"/>
          <w:szCs w:val="22"/>
        </w:rPr>
        <w:t xml:space="preserve"> stavby a zařízení technické infrastruktury, které nenarušují hlavní využití</w:t>
      </w:r>
    </w:p>
    <w:p w:rsidR="009A01A7" w:rsidRPr="0076126A" w:rsidRDefault="007052C8" w:rsidP="0027685E">
      <w:pPr>
        <w:widowControl w:val="0"/>
        <w:autoSpaceDE w:val="0"/>
        <w:autoSpaceDN w:val="0"/>
        <w:adjustRightInd w:val="0"/>
        <w:spacing w:before="60" w:line="320" w:lineRule="atLeast"/>
        <w:jc w:val="both"/>
        <w:rPr>
          <w:rFonts w:asciiTheme="minorHAnsi" w:hAnsiTheme="minorHAnsi" w:cstheme="minorHAnsi"/>
          <w:sz w:val="22"/>
          <w:szCs w:val="22"/>
        </w:rPr>
      </w:pPr>
      <w:r w:rsidRPr="007052C8">
        <w:rPr>
          <w:rFonts w:asciiTheme="minorHAnsi" w:hAnsiTheme="minorHAnsi" w:cstheme="minorHAnsi"/>
          <w:sz w:val="22"/>
          <w:szCs w:val="22"/>
        </w:rPr>
        <w:t xml:space="preserve">Plochy vodní a </w:t>
      </w:r>
      <w:proofErr w:type="gramStart"/>
      <w:r w:rsidRPr="007052C8">
        <w:rPr>
          <w:rFonts w:asciiTheme="minorHAnsi" w:hAnsiTheme="minorHAnsi" w:cstheme="minorHAnsi"/>
          <w:sz w:val="22"/>
          <w:szCs w:val="22"/>
        </w:rPr>
        <w:t>vodohospodářské</w:t>
      </w:r>
      <w:r w:rsidR="009A01A7">
        <w:rPr>
          <w:rFonts w:asciiTheme="minorHAnsi" w:hAnsiTheme="minorHAnsi" w:cstheme="minorHAnsi"/>
          <w:sz w:val="22"/>
          <w:szCs w:val="22"/>
        </w:rPr>
        <w:t xml:space="preserve"> - k</w:t>
      </w:r>
      <w:r w:rsidRPr="007052C8">
        <w:rPr>
          <w:rFonts w:asciiTheme="minorHAnsi" w:hAnsiTheme="minorHAnsi" w:cstheme="minorHAnsi"/>
          <w:sz w:val="22"/>
          <w:szCs w:val="22"/>
        </w:rPr>
        <w:t>oryta</w:t>
      </w:r>
      <w:proofErr w:type="gramEnd"/>
      <w:r w:rsidRPr="007052C8">
        <w:rPr>
          <w:rFonts w:asciiTheme="minorHAnsi" w:hAnsiTheme="minorHAnsi" w:cstheme="minorHAnsi"/>
          <w:sz w:val="22"/>
          <w:szCs w:val="22"/>
        </w:rPr>
        <w:t xml:space="preserve"> vodních toků a vodní plochy, které plní funkce vodohospodářské, ekologicko-stabilizační, estetické, rekreační a hospodářské a zároveň jsou i významnými krajinnými prvky. Mohou být součástí územních systémů ekologické stability (ÚSES).</w:t>
      </w:r>
      <w:r w:rsidR="009A01A7">
        <w:rPr>
          <w:rFonts w:asciiTheme="minorHAnsi" w:hAnsiTheme="minorHAnsi" w:cstheme="minorHAnsi"/>
          <w:sz w:val="22"/>
          <w:szCs w:val="22"/>
        </w:rPr>
        <w:t xml:space="preserve"> Jako p</w:t>
      </w:r>
      <w:r w:rsidRPr="007052C8">
        <w:rPr>
          <w:rFonts w:asciiTheme="minorHAnsi" w:hAnsiTheme="minorHAnsi" w:cstheme="minorHAnsi"/>
          <w:sz w:val="22"/>
          <w:szCs w:val="22"/>
        </w:rPr>
        <w:t>řípustné využití</w:t>
      </w:r>
      <w:r w:rsidR="009A01A7">
        <w:rPr>
          <w:rFonts w:asciiTheme="minorHAnsi" w:hAnsiTheme="minorHAnsi" w:cstheme="minorHAnsi"/>
          <w:sz w:val="22"/>
          <w:szCs w:val="22"/>
        </w:rPr>
        <w:t xml:space="preserve"> jsou mimo jiné </w:t>
      </w:r>
      <w:r w:rsidRPr="007052C8">
        <w:rPr>
          <w:rFonts w:asciiTheme="minorHAnsi" w:hAnsiTheme="minorHAnsi" w:cstheme="minorHAnsi"/>
          <w:sz w:val="22"/>
          <w:szCs w:val="22"/>
        </w:rPr>
        <w:t xml:space="preserve">stavby, zařízení a jiná opatření, které lze v souladu s jeho charakterem umísťovat v nezastavěném území </w:t>
      </w:r>
      <w:r w:rsidR="00401A3B">
        <w:rPr>
          <w:rFonts w:asciiTheme="minorHAnsi" w:hAnsiTheme="minorHAnsi" w:cstheme="minorHAnsi"/>
          <w:sz w:val="22"/>
          <w:szCs w:val="22"/>
        </w:rPr>
        <w:br/>
      </w:r>
      <w:r w:rsidRPr="007052C8">
        <w:rPr>
          <w:rFonts w:asciiTheme="minorHAnsi" w:hAnsiTheme="minorHAnsi" w:cstheme="minorHAnsi"/>
          <w:sz w:val="22"/>
          <w:szCs w:val="22"/>
        </w:rPr>
        <w:t>dle příslušného právního předpisu</w:t>
      </w:r>
      <w:r w:rsidR="009A01A7">
        <w:rPr>
          <w:rFonts w:asciiTheme="minorHAnsi" w:hAnsiTheme="minorHAnsi" w:cstheme="minorHAnsi"/>
          <w:sz w:val="22"/>
          <w:szCs w:val="22"/>
        </w:rPr>
        <w:t>, což jsou sta</w:t>
      </w:r>
      <w:r w:rsidR="0027685E">
        <w:rPr>
          <w:rFonts w:asciiTheme="minorHAnsi" w:hAnsiTheme="minorHAnsi" w:cstheme="minorHAnsi"/>
          <w:sz w:val="22"/>
          <w:szCs w:val="22"/>
        </w:rPr>
        <w:t>v</w:t>
      </w:r>
      <w:r w:rsidR="009A01A7">
        <w:rPr>
          <w:rFonts w:asciiTheme="minorHAnsi" w:hAnsiTheme="minorHAnsi" w:cstheme="minorHAnsi"/>
          <w:sz w:val="22"/>
          <w:szCs w:val="22"/>
        </w:rPr>
        <w:t>by technické infrastruktury.</w:t>
      </w:r>
    </w:p>
    <w:p w:rsidR="0076126A" w:rsidRDefault="0076126A" w:rsidP="0027685E">
      <w:pPr>
        <w:widowControl w:val="0"/>
        <w:autoSpaceDE w:val="0"/>
        <w:autoSpaceDN w:val="0"/>
        <w:adjustRightInd w:val="0"/>
        <w:spacing w:before="120" w:line="320" w:lineRule="atLeast"/>
        <w:jc w:val="both"/>
        <w:rPr>
          <w:rFonts w:asciiTheme="minorHAnsi" w:hAnsiTheme="minorHAnsi" w:cstheme="minorHAnsi"/>
          <w:sz w:val="22"/>
          <w:szCs w:val="22"/>
        </w:rPr>
      </w:pPr>
      <w:r w:rsidRPr="0076126A">
        <w:rPr>
          <w:rFonts w:asciiTheme="minorHAnsi" w:hAnsiTheme="minorHAnsi" w:cstheme="minorHAnsi"/>
          <w:sz w:val="22"/>
          <w:szCs w:val="22"/>
        </w:rPr>
        <w:t xml:space="preserve">Při posuzování, zda </w:t>
      </w:r>
      <w:proofErr w:type="gramStart"/>
      <w:r w:rsidRPr="0076126A">
        <w:rPr>
          <w:rFonts w:asciiTheme="minorHAnsi" w:hAnsiTheme="minorHAnsi" w:cstheme="minorHAnsi"/>
          <w:sz w:val="22"/>
          <w:szCs w:val="22"/>
        </w:rPr>
        <w:t>záměr - umístění</w:t>
      </w:r>
      <w:proofErr w:type="gramEnd"/>
      <w:r w:rsidRPr="0076126A">
        <w:rPr>
          <w:rFonts w:asciiTheme="minorHAnsi" w:hAnsiTheme="minorHAnsi" w:cstheme="minorHAnsi"/>
          <w:sz w:val="22"/>
          <w:szCs w:val="22"/>
        </w:rPr>
        <w:t xml:space="preserve"> předmětné stavby - je v souladu s požadavky tohoto zákona a jeho prováděcích právních předpisů, zejména s obecnými požadavky na využívání území, vycházel stavební úřad především z požadavků vyhlášky č. 501/2006 Sb., o obecných požadavcích na využívání území, ve znění pozdějších předpisů, a dále pak z požadavků vyhlášky č. 268/2009 Sb., o technických požadavcích na stavby, ve znění pozdějších předpisů. </w:t>
      </w:r>
    </w:p>
    <w:p w:rsidR="009E179E" w:rsidRPr="0076126A" w:rsidRDefault="009E179E" w:rsidP="0027685E">
      <w:pPr>
        <w:widowControl w:val="0"/>
        <w:autoSpaceDE w:val="0"/>
        <w:autoSpaceDN w:val="0"/>
        <w:adjustRightInd w:val="0"/>
        <w:spacing w:before="120" w:line="320" w:lineRule="atLeast"/>
        <w:jc w:val="both"/>
        <w:rPr>
          <w:rFonts w:asciiTheme="minorHAnsi" w:hAnsiTheme="minorHAnsi" w:cstheme="minorHAnsi"/>
          <w:sz w:val="22"/>
          <w:szCs w:val="22"/>
        </w:rPr>
      </w:pPr>
      <w:r>
        <w:rPr>
          <w:rFonts w:asciiTheme="minorHAnsi" w:hAnsiTheme="minorHAnsi" w:cstheme="minorHAnsi"/>
          <w:sz w:val="22"/>
          <w:szCs w:val="22"/>
        </w:rPr>
        <w:t>Z výše uvedeného</w:t>
      </w:r>
      <w:r w:rsidR="002C15DB">
        <w:rPr>
          <w:rFonts w:asciiTheme="minorHAnsi" w:hAnsiTheme="minorHAnsi" w:cstheme="minorHAnsi"/>
          <w:sz w:val="22"/>
          <w:szCs w:val="22"/>
        </w:rPr>
        <w:t xml:space="preserve"> posouzení</w:t>
      </w:r>
      <w:r>
        <w:rPr>
          <w:rFonts w:asciiTheme="minorHAnsi" w:hAnsiTheme="minorHAnsi" w:cstheme="minorHAnsi"/>
          <w:sz w:val="22"/>
          <w:szCs w:val="22"/>
        </w:rPr>
        <w:t xml:space="preserve"> je zřejmé, že navržená stavba je v souladu </w:t>
      </w:r>
      <w:r w:rsidR="002C15DB">
        <w:rPr>
          <w:rFonts w:asciiTheme="minorHAnsi" w:hAnsiTheme="minorHAnsi" w:cstheme="minorHAnsi"/>
          <w:sz w:val="22"/>
          <w:szCs w:val="22"/>
        </w:rPr>
        <w:t xml:space="preserve">s </w:t>
      </w:r>
      <w:r w:rsidR="002C15DB" w:rsidRPr="002C15DB">
        <w:rPr>
          <w:rFonts w:asciiTheme="minorHAnsi" w:hAnsiTheme="minorHAnsi" w:cstheme="minorHAnsi"/>
          <w:sz w:val="22"/>
          <w:szCs w:val="22"/>
        </w:rPr>
        <w:t>vydanou územně plánovací dokumentací</w:t>
      </w:r>
      <w:r w:rsidR="002C15DB">
        <w:rPr>
          <w:rFonts w:asciiTheme="minorHAnsi" w:hAnsiTheme="minorHAnsi" w:cstheme="minorHAnsi"/>
          <w:sz w:val="22"/>
          <w:szCs w:val="22"/>
        </w:rPr>
        <w:t>.</w:t>
      </w:r>
    </w:p>
    <w:p w:rsidR="0076126A" w:rsidRPr="0076126A" w:rsidRDefault="0076126A" w:rsidP="0076126A">
      <w:pPr>
        <w:widowControl w:val="0"/>
        <w:autoSpaceDE w:val="0"/>
        <w:autoSpaceDN w:val="0"/>
        <w:adjustRightInd w:val="0"/>
        <w:spacing w:before="120" w:line="320" w:lineRule="atLeast"/>
        <w:ind w:hanging="6"/>
        <w:jc w:val="both"/>
        <w:rPr>
          <w:rFonts w:asciiTheme="minorHAnsi" w:hAnsiTheme="minorHAnsi" w:cstheme="minorHAnsi"/>
          <w:sz w:val="22"/>
          <w:szCs w:val="22"/>
        </w:rPr>
      </w:pPr>
      <w:r w:rsidRPr="0076126A">
        <w:rPr>
          <w:rFonts w:asciiTheme="minorHAnsi" w:hAnsiTheme="minorHAnsi" w:cstheme="minorHAnsi"/>
          <w:sz w:val="22"/>
          <w:szCs w:val="22"/>
        </w:rPr>
        <w:t xml:space="preserve">Stavební úřad </w:t>
      </w:r>
      <w:r w:rsidR="00654E1A">
        <w:rPr>
          <w:rFonts w:asciiTheme="minorHAnsi" w:hAnsiTheme="minorHAnsi" w:cstheme="minorHAnsi"/>
          <w:sz w:val="22"/>
          <w:szCs w:val="22"/>
        </w:rPr>
        <w:t xml:space="preserve">dále </w:t>
      </w:r>
      <w:r w:rsidRPr="0076126A">
        <w:rPr>
          <w:rFonts w:asciiTheme="minorHAnsi" w:hAnsiTheme="minorHAnsi" w:cstheme="minorHAnsi"/>
          <w:sz w:val="22"/>
          <w:szCs w:val="22"/>
        </w:rPr>
        <w:t>zkoumal splnění požadavků na umisťování staveb dle vyhlášky č. 501/2006 Sb., o obecných požadavcích na využívání území, což mu předepisuje ustanovení § 1 této vyhlášky. Podle tohoto ustanovení stavební úřady postupují mimo jiné i při rozhodování o umístění stavby. Zejména pak zkoumal požadavky vztahující se k umístění konkrétního stavebního záměru:</w:t>
      </w:r>
    </w:p>
    <w:p w:rsidR="00E87924" w:rsidRPr="00E87924" w:rsidRDefault="00E87924" w:rsidP="00E87924">
      <w:pPr>
        <w:pStyle w:val="Odstavecseseznamem"/>
        <w:widowControl w:val="0"/>
        <w:numPr>
          <w:ilvl w:val="0"/>
          <w:numId w:val="15"/>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E87924">
        <w:rPr>
          <w:rFonts w:asciiTheme="minorHAnsi" w:hAnsiTheme="minorHAnsi" w:cstheme="minorHAnsi"/>
        </w:rPr>
        <w:t>§ 23 – stavba je navržena tak, že splňuje obecné požadavky na umísťování staveb;</w:t>
      </w:r>
    </w:p>
    <w:p w:rsidR="00E87924" w:rsidRPr="00E87924" w:rsidRDefault="00E87924" w:rsidP="00E87924">
      <w:pPr>
        <w:pStyle w:val="Odstavecseseznamem"/>
        <w:widowControl w:val="0"/>
        <w:numPr>
          <w:ilvl w:val="0"/>
          <w:numId w:val="15"/>
        </w:numPr>
        <w:autoSpaceDE w:val="0"/>
        <w:autoSpaceDN w:val="0"/>
        <w:adjustRightInd w:val="0"/>
        <w:spacing w:before="80" w:after="0" w:line="320" w:lineRule="atLeast"/>
        <w:ind w:left="357" w:hanging="357"/>
        <w:contextualSpacing w:val="0"/>
        <w:jc w:val="both"/>
        <w:rPr>
          <w:rFonts w:asciiTheme="minorHAnsi" w:hAnsiTheme="minorHAnsi" w:cstheme="minorHAnsi"/>
        </w:rPr>
      </w:pPr>
      <w:r w:rsidRPr="00E87924">
        <w:rPr>
          <w:rFonts w:asciiTheme="minorHAnsi" w:hAnsiTheme="minorHAnsi" w:cstheme="minorHAnsi"/>
        </w:rPr>
        <w:t>§ 24 odst. 1 – stavba se v zastavěném území obce umísťuje pod zem.</w:t>
      </w:r>
    </w:p>
    <w:p w:rsidR="0076126A" w:rsidRPr="0076126A" w:rsidRDefault="0076126A" w:rsidP="0076126A">
      <w:pPr>
        <w:widowControl w:val="0"/>
        <w:autoSpaceDE w:val="0"/>
        <w:autoSpaceDN w:val="0"/>
        <w:adjustRightInd w:val="0"/>
        <w:spacing w:before="120" w:line="320" w:lineRule="atLeast"/>
        <w:ind w:hanging="6"/>
        <w:jc w:val="both"/>
        <w:rPr>
          <w:rFonts w:asciiTheme="minorHAnsi" w:hAnsiTheme="minorHAnsi" w:cstheme="minorHAnsi"/>
          <w:sz w:val="22"/>
          <w:szCs w:val="22"/>
        </w:rPr>
      </w:pPr>
      <w:r w:rsidRPr="0076126A">
        <w:rPr>
          <w:rFonts w:asciiTheme="minorHAnsi" w:hAnsiTheme="minorHAnsi" w:cstheme="minorHAnsi"/>
          <w:sz w:val="22"/>
          <w:szCs w:val="22"/>
        </w:rPr>
        <w:t xml:space="preserve">Umístění stavby vyhovuje požadavkům stavebního zákona a jeho prováděcím předpisům, zejména obecným požadavkům na využití území. </w:t>
      </w:r>
    </w:p>
    <w:p w:rsidR="00672389" w:rsidRDefault="0076126A" w:rsidP="0076126A">
      <w:pPr>
        <w:widowControl w:val="0"/>
        <w:autoSpaceDE w:val="0"/>
        <w:autoSpaceDN w:val="0"/>
        <w:adjustRightInd w:val="0"/>
        <w:spacing w:before="120" w:line="320" w:lineRule="atLeast"/>
        <w:jc w:val="both"/>
        <w:rPr>
          <w:rFonts w:asciiTheme="minorHAnsi" w:hAnsiTheme="minorHAnsi" w:cstheme="minorHAnsi"/>
          <w:sz w:val="22"/>
          <w:szCs w:val="22"/>
        </w:rPr>
      </w:pPr>
      <w:r w:rsidRPr="0076126A">
        <w:rPr>
          <w:rFonts w:asciiTheme="minorHAnsi" w:hAnsiTheme="minorHAnsi" w:cstheme="minorHAnsi"/>
          <w:sz w:val="22"/>
          <w:szCs w:val="22"/>
        </w:rPr>
        <w:t xml:space="preserve">Při posuzování, zda umístění stavby je v souladu s požadavky na veřejnou dopravní a technickou infrastrukturu, vycházel stavební úřad rovněž ze stavebního zákona a jeho prováděcích právních předpisů. Navržená stavba </w:t>
      </w:r>
      <w:r w:rsidR="004A323A">
        <w:rPr>
          <w:rFonts w:asciiTheme="minorHAnsi" w:hAnsiTheme="minorHAnsi" w:cstheme="minorHAnsi"/>
          <w:sz w:val="22"/>
          <w:szCs w:val="22"/>
        </w:rPr>
        <w:t xml:space="preserve">je stavbou </w:t>
      </w:r>
      <w:r w:rsidR="00672389">
        <w:rPr>
          <w:rFonts w:asciiTheme="minorHAnsi" w:hAnsiTheme="minorHAnsi" w:cstheme="minorHAnsi"/>
          <w:sz w:val="22"/>
          <w:szCs w:val="22"/>
        </w:rPr>
        <w:t xml:space="preserve">technické </w:t>
      </w:r>
      <w:r w:rsidR="004A323A">
        <w:rPr>
          <w:rFonts w:asciiTheme="minorHAnsi" w:hAnsiTheme="minorHAnsi" w:cstheme="minorHAnsi"/>
          <w:sz w:val="22"/>
          <w:szCs w:val="22"/>
        </w:rPr>
        <w:t xml:space="preserve">infrastruktury a </w:t>
      </w:r>
      <w:r w:rsidRPr="0076126A">
        <w:rPr>
          <w:rFonts w:asciiTheme="minorHAnsi" w:hAnsiTheme="minorHAnsi" w:cstheme="minorHAnsi"/>
          <w:sz w:val="22"/>
          <w:szCs w:val="22"/>
        </w:rPr>
        <w:t>nevyžaduje nové nároky na sítě technické</w:t>
      </w:r>
      <w:r w:rsidR="004A323A">
        <w:rPr>
          <w:rFonts w:asciiTheme="minorHAnsi" w:hAnsiTheme="minorHAnsi" w:cstheme="minorHAnsi"/>
          <w:sz w:val="22"/>
          <w:szCs w:val="22"/>
        </w:rPr>
        <w:t xml:space="preserve"> infr</w:t>
      </w:r>
      <w:r w:rsidRPr="0076126A">
        <w:rPr>
          <w:rFonts w:asciiTheme="minorHAnsi" w:hAnsiTheme="minorHAnsi" w:cstheme="minorHAnsi"/>
          <w:sz w:val="22"/>
          <w:szCs w:val="22"/>
        </w:rPr>
        <w:t xml:space="preserve">astruktury. </w:t>
      </w:r>
      <w:r w:rsidR="004A323A">
        <w:rPr>
          <w:rFonts w:asciiTheme="minorHAnsi" w:hAnsiTheme="minorHAnsi" w:cstheme="minorHAnsi"/>
          <w:sz w:val="22"/>
          <w:szCs w:val="22"/>
        </w:rPr>
        <w:t>Stavba bude při</w:t>
      </w:r>
      <w:r w:rsidR="007277C5">
        <w:rPr>
          <w:rFonts w:asciiTheme="minorHAnsi" w:hAnsiTheme="minorHAnsi" w:cstheme="minorHAnsi"/>
          <w:sz w:val="22"/>
          <w:szCs w:val="22"/>
        </w:rPr>
        <w:t>p</w:t>
      </w:r>
      <w:r w:rsidR="004A323A">
        <w:rPr>
          <w:rFonts w:asciiTheme="minorHAnsi" w:hAnsiTheme="minorHAnsi" w:cstheme="minorHAnsi"/>
          <w:sz w:val="22"/>
          <w:szCs w:val="22"/>
        </w:rPr>
        <w:t xml:space="preserve">ojena na stávající </w:t>
      </w:r>
      <w:r w:rsidR="00672389">
        <w:rPr>
          <w:rFonts w:asciiTheme="minorHAnsi" w:hAnsiTheme="minorHAnsi" w:cstheme="minorHAnsi"/>
          <w:sz w:val="22"/>
          <w:szCs w:val="22"/>
        </w:rPr>
        <w:t>rozvod optické sítě a projednávaným umístěním nových rozvodů dojde k rozšíření optické sítě a k dalším možnostem napojení přilehlých staveb na tuto síť.</w:t>
      </w:r>
    </w:p>
    <w:p w:rsidR="0076126A" w:rsidRDefault="0076126A" w:rsidP="00F22CE0">
      <w:pPr>
        <w:widowControl w:val="0"/>
        <w:autoSpaceDE w:val="0"/>
        <w:autoSpaceDN w:val="0"/>
        <w:adjustRightInd w:val="0"/>
        <w:spacing w:before="120" w:line="320" w:lineRule="atLeast"/>
        <w:jc w:val="both"/>
        <w:rPr>
          <w:rFonts w:asciiTheme="minorHAnsi" w:hAnsiTheme="minorHAnsi" w:cstheme="minorHAnsi"/>
          <w:sz w:val="22"/>
          <w:szCs w:val="22"/>
        </w:rPr>
      </w:pPr>
      <w:r w:rsidRPr="0076126A">
        <w:rPr>
          <w:rFonts w:asciiTheme="minorHAnsi" w:hAnsiTheme="minorHAnsi" w:cstheme="minorHAnsi"/>
          <w:sz w:val="22"/>
          <w:szCs w:val="22"/>
        </w:rPr>
        <w:t xml:space="preserve">Při posuzování, zda umístění stavby je v souladu s požadavky zvláštních právních předpisů a se stanovisky dotčených orgánů podle zvláštních právních předpisů, popřípadě s výsledky řešení rozporů a s ochranou práv a právem chráněných zájmů účastníků řízení, vycházel stavební úřad ze závazných stanovisek dotčených orgánů, hájících zájmy společnosti na úseku svých speciálních správních předpisů. Závazná stanoviska, předložená </w:t>
      </w:r>
      <w:r w:rsidR="005D311A">
        <w:rPr>
          <w:rFonts w:asciiTheme="minorHAnsi" w:hAnsiTheme="minorHAnsi" w:cstheme="minorHAnsi"/>
          <w:sz w:val="22"/>
          <w:szCs w:val="22"/>
        </w:rPr>
        <w:t>žadatelem</w:t>
      </w:r>
      <w:r w:rsidRPr="0076126A">
        <w:rPr>
          <w:rFonts w:asciiTheme="minorHAnsi" w:hAnsiTheme="minorHAnsi" w:cstheme="minorHAnsi"/>
          <w:sz w:val="22"/>
          <w:szCs w:val="22"/>
        </w:rPr>
        <w:t xml:space="preserve"> k územnímu řízení, jsou souhlasná.</w:t>
      </w:r>
      <w:r w:rsidR="004F082E">
        <w:rPr>
          <w:rFonts w:asciiTheme="minorHAnsi" w:hAnsiTheme="minorHAnsi" w:cstheme="minorHAnsi"/>
          <w:sz w:val="22"/>
          <w:szCs w:val="22"/>
        </w:rPr>
        <w:t xml:space="preserve"> Ke stavbě </w:t>
      </w:r>
      <w:r w:rsidRPr="0076126A">
        <w:rPr>
          <w:rFonts w:asciiTheme="minorHAnsi" w:hAnsiTheme="minorHAnsi" w:cstheme="minorHAnsi"/>
          <w:sz w:val="22"/>
          <w:szCs w:val="22"/>
        </w:rPr>
        <w:t xml:space="preserve">bylo doloženo </w:t>
      </w:r>
      <w:r w:rsidR="004F082E">
        <w:rPr>
          <w:rFonts w:asciiTheme="minorHAnsi" w:hAnsiTheme="minorHAnsi" w:cstheme="minorHAnsi"/>
          <w:sz w:val="22"/>
          <w:szCs w:val="22"/>
        </w:rPr>
        <w:t>koordinované závazné stanovisko</w:t>
      </w:r>
      <w:r w:rsidRPr="0076126A">
        <w:rPr>
          <w:rFonts w:asciiTheme="minorHAnsi" w:hAnsiTheme="minorHAnsi" w:cstheme="minorHAnsi"/>
          <w:sz w:val="22"/>
          <w:szCs w:val="22"/>
        </w:rPr>
        <w:t xml:space="preserve"> Městského úřadu Náchod, odboru výstavby a územního plánován</w:t>
      </w:r>
      <w:r w:rsidR="005D311A">
        <w:rPr>
          <w:rFonts w:asciiTheme="minorHAnsi" w:hAnsiTheme="minorHAnsi" w:cstheme="minorHAnsi"/>
          <w:sz w:val="22"/>
          <w:szCs w:val="22"/>
        </w:rPr>
        <w:t xml:space="preserve">, </w:t>
      </w:r>
      <w:r w:rsidR="004F082E">
        <w:rPr>
          <w:rFonts w:asciiTheme="minorHAnsi" w:hAnsiTheme="minorHAnsi" w:cstheme="minorHAnsi"/>
          <w:sz w:val="22"/>
          <w:szCs w:val="22"/>
        </w:rPr>
        <w:t>ve kterém byla stavba posouzena z hlediska vodního práva, ochrany zemědělského půdního fondu, státní správy lesů, ochrany ovzduší a odpadového hospodářství</w:t>
      </w:r>
      <w:r w:rsidR="003A6930">
        <w:rPr>
          <w:rFonts w:asciiTheme="minorHAnsi" w:hAnsiTheme="minorHAnsi" w:cstheme="minorHAnsi"/>
          <w:sz w:val="22"/>
          <w:szCs w:val="22"/>
        </w:rPr>
        <w:t xml:space="preserve">, </w:t>
      </w:r>
      <w:r w:rsidR="00A613B2">
        <w:rPr>
          <w:rFonts w:asciiTheme="minorHAnsi" w:hAnsiTheme="minorHAnsi" w:cstheme="minorHAnsi"/>
          <w:sz w:val="22"/>
          <w:szCs w:val="22"/>
        </w:rPr>
        <w:t>dál</w:t>
      </w:r>
      <w:r w:rsidR="005D311A">
        <w:rPr>
          <w:rFonts w:asciiTheme="minorHAnsi" w:hAnsiTheme="minorHAnsi" w:cstheme="minorHAnsi"/>
          <w:sz w:val="22"/>
          <w:szCs w:val="22"/>
        </w:rPr>
        <w:t>e</w:t>
      </w:r>
      <w:r w:rsidR="00A613B2">
        <w:rPr>
          <w:rFonts w:asciiTheme="minorHAnsi" w:hAnsiTheme="minorHAnsi" w:cstheme="minorHAnsi"/>
          <w:sz w:val="22"/>
          <w:szCs w:val="22"/>
        </w:rPr>
        <w:t xml:space="preserve"> z hlediska pozemních komunikací a územního</w:t>
      </w:r>
      <w:r w:rsidR="005D311A">
        <w:rPr>
          <w:rFonts w:asciiTheme="minorHAnsi" w:hAnsiTheme="minorHAnsi" w:cstheme="minorHAnsi"/>
          <w:sz w:val="22"/>
          <w:szCs w:val="22"/>
        </w:rPr>
        <w:t xml:space="preserve"> plánování</w:t>
      </w:r>
      <w:r w:rsidR="006B6FE1">
        <w:rPr>
          <w:rFonts w:asciiTheme="minorHAnsi" w:hAnsiTheme="minorHAnsi" w:cstheme="minorHAnsi"/>
          <w:sz w:val="22"/>
          <w:szCs w:val="22"/>
        </w:rPr>
        <w:t xml:space="preserve">. </w:t>
      </w:r>
      <w:r w:rsidR="00A613B2">
        <w:rPr>
          <w:rFonts w:asciiTheme="minorHAnsi" w:hAnsiTheme="minorHAnsi" w:cstheme="minorHAnsi"/>
          <w:sz w:val="22"/>
          <w:szCs w:val="22"/>
        </w:rPr>
        <w:t>Ke stavbě byla vydána silniční správní rozhodnutí – povolení umístění inženýrských sítí do silnic a místních komunikací, vydaná příslušnými silničními správními úřady.</w:t>
      </w:r>
      <w:r w:rsidRPr="0076126A">
        <w:rPr>
          <w:rFonts w:asciiTheme="minorHAnsi" w:hAnsiTheme="minorHAnsi" w:cstheme="minorHAnsi"/>
          <w:sz w:val="22"/>
          <w:szCs w:val="22"/>
        </w:rPr>
        <w:t xml:space="preserve"> </w:t>
      </w:r>
      <w:r w:rsidR="00F22CE0" w:rsidRPr="00F22CE0">
        <w:rPr>
          <w:rFonts w:asciiTheme="minorHAnsi" w:hAnsiTheme="minorHAnsi" w:cstheme="minorHAnsi"/>
          <w:sz w:val="22"/>
          <w:szCs w:val="22"/>
        </w:rPr>
        <w:t xml:space="preserve">V souladu se zákonem č. 114/1992 Sb., o ochraně přírody </w:t>
      </w:r>
      <w:r w:rsidR="005D311A">
        <w:rPr>
          <w:rFonts w:asciiTheme="minorHAnsi" w:hAnsiTheme="minorHAnsi" w:cstheme="minorHAnsi"/>
          <w:sz w:val="22"/>
          <w:szCs w:val="22"/>
        </w:rPr>
        <w:br/>
      </w:r>
      <w:r w:rsidR="00F22CE0" w:rsidRPr="00F22CE0">
        <w:rPr>
          <w:rFonts w:asciiTheme="minorHAnsi" w:hAnsiTheme="minorHAnsi" w:cstheme="minorHAnsi"/>
          <w:sz w:val="22"/>
          <w:szCs w:val="22"/>
        </w:rPr>
        <w:t xml:space="preserve">a krajiny, ve znění pozdějších předpisů, pro zajištění ochrany krajinného rázu a životního prostředí, nevydává </w:t>
      </w:r>
      <w:r w:rsidR="005D311A">
        <w:rPr>
          <w:rFonts w:asciiTheme="minorHAnsi" w:hAnsiTheme="minorHAnsi" w:cstheme="minorHAnsi"/>
          <w:sz w:val="22"/>
          <w:szCs w:val="22"/>
        </w:rPr>
        <w:t>orgán</w:t>
      </w:r>
      <w:r w:rsidR="00F22CE0" w:rsidRPr="00F22CE0">
        <w:rPr>
          <w:rFonts w:asciiTheme="minorHAnsi" w:hAnsiTheme="minorHAnsi" w:cstheme="minorHAnsi"/>
          <w:sz w:val="22"/>
          <w:szCs w:val="22"/>
        </w:rPr>
        <w:t xml:space="preserve"> ochrany přírody a krajiny </w:t>
      </w:r>
      <w:r w:rsidR="005D311A">
        <w:rPr>
          <w:rFonts w:asciiTheme="minorHAnsi" w:hAnsiTheme="minorHAnsi" w:cstheme="minorHAnsi"/>
          <w:sz w:val="22"/>
          <w:szCs w:val="22"/>
        </w:rPr>
        <w:t>k</w:t>
      </w:r>
      <w:r w:rsidR="00F22CE0" w:rsidRPr="00F22CE0">
        <w:rPr>
          <w:rFonts w:asciiTheme="minorHAnsi" w:hAnsiTheme="minorHAnsi" w:cstheme="minorHAnsi"/>
          <w:sz w:val="22"/>
          <w:szCs w:val="22"/>
        </w:rPr>
        <w:t xml:space="preserve"> územnímu řízení závazné stanovisko, neboť záměr naplňuje ustanovení </w:t>
      </w:r>
      <w:r w:rsidR="005D311A">
        <w:rPr>
          <w:rFonts w:asciiTheme="minorHAnsi" w:hAnsiTheme="minorHAnsi" w:cstheme="minorHAnsi"/>
          <w:sz w:val="22"/>
          <w:szCs w:val="22"/>
        </w:rPr>
        <w:br/>
      </w:r>
      <w:r w:rsidR="00F22CE0" w:rsidRPr="00F22CE0">
        <w:rPr>
          <w:rFonts w:asciiTheme="minorHAnsi" w:hAnsiTheme="minorHAnsi" w:cstheme="minorHAnsi"/>
          <w:sz w:val="22"/>
          <w:szCs w:val="22"/>
        </w:rPr>
        <w:t xml:space="preserve">§ 44 odst. 2 zákona č. 114/1992 Sb., o ochraně přírody a krajiny, ve znění pozdějších předpisů, který uvádí: </w:t>
      </w:r>
      <w:r w:rsidR="00F22CE0" w:rsidRPr="00F22CE0">
        <w:rPr>
          <w:rFonts w:asciiTheme="minorHAnsi" w:hAnsiTheme="minorHAnsi" w:cstheme="minorHAnsi"/>
          <w:i/>
          <w:sz w:val="22"/>
          <w:szCs w:val="22"/>
        </w:rPr>
        <w:t>„Závazné stanovisko se podle odstavce 1 nevydává, jde-li o stavby v souvisle zastavěném území obce ve čtvrté zóně chráněné krajinné oblasti nebo v zastavěném území města, které se nachází na území chráněné krajinné oblasti“.</w:t>
      </w:r>
      <w:r w:rsidR="00F22CE0" w:rsidRPr="00F22CE0">
        <w:rPr>
          <w:rFonts w:asciiTheme="minorHAnsi" w:hAnsiTheme="minorHAnsi" w:cstheme="minorHAnsi"/>
          <w:sz w:val="22"/>
          <w:szCs w:val="22"/>
        </w:rPr>
        <w:t xml:space="preserve"> </w:t>
      </w:r>
      <w:r w:rsidR="005D311A">
        <w:rPr>
          <w:rFonts w:asciiTheme="minorHAnsi" w:hAnsiTheme="minorHAnsi" w:cstheme="minorHAnsi"/>
          <w:sz w:val="22"/>
          <w:szCs w:val="22"/>
        </w:rPr>
        <w:t>Na základě uvedeného posouzení je z</w:t>
      </w:r>
      <w:r w:rsidRPr="0076126A">
        <w:rPr>
          <w:rFonts w:asciiTheme="minorHAnsi" w:hAnsiTheme="minorHAnsi" w:cstheme="minorHAnsi"/>
          <w:sz w:val="22"/>
          <w:szCs w:val="22"/>
        </w:rPr>
        <w:t xml:space="preserve">áměr v souladu s požadavky zvláštních právních předpisů </w:t>
      </w:r>
      <w:r w:rsidR="005D311A">
        <w:rPr>
          <w:rFonts w:asciiTheme="minorHAnsi" w:hAnsiTheme="minorHAnsi" w:cstheme="minorHAnsi"/>
          <w:sz w:val="22"/>
          <w:szCs w:val="22"/>
        </w:rPr>
        <w:br/>
      </w:r>
      <w:r w:rsidRPr="0076126A">
        <w:rPr>
          <w:rFonts w:asciiTheme="minorHAnsi" w:hAnsiTheme="minorHAnsi" w:cstheme="minorHAnsi"/>
          <w:sz w:val="22"/>
          <w:szCs w:val="22"/>
        </w:rPr>
        <w:t>a se stanovisky dotčených orgánů.</w:t>
      </w:r>
    </w:p>
    <w:p w:rsidR="0058041C" w:rsidRPr="0076126A" w:rsidRDefault="0058041C" w:rsidP="0058041C">
      <w:pPr>
        <w:widowControl w:val="0"/>
        <w:autoSpaceDE w:val="0"/>
        <w:autoSpaceDN w:val="0"/>
        <w:adjustRightInd w:val="0"/>
        <w:spacing w:before="360" w:line="320" w:lineRule="atLeast"/>
        <w:ind w:hanging="4"/>
        <w:jc w:val="both"/>
        <w:rPr>
          <w:rFonts w:asciiTheme="minorHAnsi" w:hAnsiTheme="minorHAnsi" w:cstheme="minorHAnsi"/>
          <w:b/>
          <w:sz w:val="22"/>
          <w:szCs w:val="22"/>
          <w:u w:val="single"/>
        </w:rPr>
      </w:pPr>
      <w:r w:rsidRPr="0076126A">
        <w:rPr>
          <w:rFonts w:asciiTheme="minorHAnsi" w:hAnsiTheme="minorHAnsi" w:cstheme="minorHAnsi"/>
          <w:b/>
          <w:sz w:val="22"/>
          <w:szCs w:val="22"/>
          <w:u w:val="single"/>
        </w:rPr>
        <w:t>Odůvodnění účastníků řízení:</w:t>
      </w:r>
    </w:p>
    <w:p w:rsidR="0058041C" w:rsidRPr="00EA7F2C" w:rsidRDefault="0058041C" w:rsidP="0076126A">
      <w:pPr>
        <w:widowControl w:val="0"/>
        <w:autoSpaceDE w:val="0"/>
        <w:autoSpaceDN w:val="0"/>
        <w:adjustRightInd w:val="0"/>
        <w:spacing w:before="120" w:line="320" w:lineRule="atLeast"/>
        <w:jc w:val="both"/>
        <w:rPr>
          <w:rFonts w:asciiTheme="minorHAnsi" w:hAnsiTheme="minorHAnsi" w:cstheme="minorHAnsi"/>
          <w:sz w:val="22"/>
          <w:szCs w:val="22"/>
        </w:rPr>
      </w:pPr>
      <w:r w:rsidRPr="00EA7F2C">
        <w:rPr>
          <w:rFonts w:asciiTheme="minorHAnsi" w:hAnsiTheme="minorHAnsi" w:cstheme="minorHAnsi"/>
          <w:sz w:val="22"/>
          <w:szCs w:val="22"/>
        </w:rPr>
        <w:t xml:space="preserve">Okruh účastníků územního řízení vymezují ustanovení § 27 odst. 1 písm. a) a 2 správního řádu, přičemž </w:t>
      </w:r>
      <w:r w:rsidR="004626D9">
        <w:rPr>
          <w:rFonts w:asciiTheme="minorHAnsi" w:hAnsiTheme="minorHAnsi" w:cstheme="minorHAnsi"/>
          <w:sz w:val="22"/>
          <w:szCs w:val="22"/>
        </w:rPr>
        <w:br/>
      </w:r>
      <w:r w:rsidRPr="00EA7F2C">
        <w:rPr>
          <w:rFonts w:asciiTheme="minorHAnsi" w:hAnsiTheme="minorHAnsi" w:cstheme="minorHAnsi"/>
          <w:sz w:val="22"/>
          <w:szCs w:val="22"/>
        </w:rPr>
        <w:t>v územním řízení je nezbytné přihlédnout k ustanovení § 85 stavebního zákona, jako ustanovení speciálního právního předpisu, který je nadřazen obecné právní úpravě zakotvené v ustanovení § 27 správního řádu.</w:t>
      </w:r>
    </w:p>
    <w:p w:rsidR="00A613B2" w:rsidRDefault="0058041C" w:rsidP="006C3DA7">
      <w:pPr>
        <w:widowControl w:val="0"/>
        <w:autoSpaceDE w:val="0"/>
        <w:autoSpaceDN w:val="0"/>
        <w:adjustRightInd w:val="0"/>
        <w:spacing w:before="120" w:line="320" w:lineRule="atLeast"/>
        <w:jc w:val="both"/>
        <w:rPr>
          <w:rFonts w:asciiTheme="minorHAnsi" w:hAnsiTheme="minorHAnsi" w:cstheme="minorHAnsi"/>
          <w:sz w:val="22"/>
          <w:szCs w:val="22"/>
        </w:rPr>
      </w:pPr>
      <w:r w:rsidRPr="00EA7F2C">
        <w:rPr>
          <w:rFonts w:asciiTheme="minorHAnsi" w:hAnsiTheme="minorHAnsi" w:cstheme="minorHAnsi"/>
          <w:sz w:val="22"/>
          <w:szCs w:val="22"/>
        </w:rPr>
        <w:t xml:space="preserve">Účastníkem územního řízení, jemuž toto rozhodnutí zakládá právo umístit shora uvedenou stavbu, je podle ustanovení 27 odst. 1 písm. a) správního řádu a ustanovení § 85 odst. 1 písm. a) stavebního zákona pouze žadatel – </w:t>
      </w:r>
      <w:r w:rsidR="00A613B2" w:rsidRPr="00A613B2">
        <w:rPr>
          <w:rFonts w:asciiTheme="minorHAnsi" w:hAnsiTheme="minorHAnsi" w:cstheme="minorHAnsi"/>
          <w:sz w:val="22"/>
          <w:szCs w:val="22"/>
        </w:rPr>
        <w:t>společnost VIRIDIUM.CZ s.r.o., IČO 274 98 506, se sídlem Tyršova 342, 549 54 Police nad Metují, neboť vydané rozhodnutí mu zakládá právo – v daném případě pak právo umístit předmětnou shora uvedenou stavbu. Žadatel není vlastníkem pozemků dotčených umístěním stavby.</w:t>
      </w:r>
    </w:p>
    <w:p w:rsidR="00A613B2" w:rsidRPr="00A613B2" w:rsidRDefault="00A613B2" w:rsidP="006D637B">
      <w:pPr>
        <w:widowControl w:val="0"/>
        <w:autoSpaceDE w:val="0"/>
        <w:autoSpaceDN w:val="0"/>
        <w:adjustRightInd w:val="0"/>
        <w:spacing w:before="120" w:line="320" w:lineRule="atLeast"/>
        <w:jc w:val="both"/>
        <w:rPr>
          <w:rFonts w:asciiTheme="minorHAnsi" w:hAnsiTheme="minorHAnsi" w:cstheme="minorHAnsi"/>
          <w:sz w:val="22"/>
          <w:szCs w:val="22"/>
        </w:rPr>
      </w:pPr>
      <w:r w:rsidRPr="00A613B2">
        <w:rPr>
          <w:rFonts w:asciiTheme="minorHAnsi" w:hAnsiTheme="minorHAnsi" w:cstheme="minorHAnsi"/>
          <w:sz w:val="22"/>
          <w:szCs w:val="22"/>
        </w:rPr>
        <w:t>Účastníky řízení podle ustanovení § 27 odst. 1 písm. a) správního řádu</w:t>
      </w:r>
      <w:r w:rsidR="00D43BA9">
        <w:rPr>
          <w:rFonts w:asciiTheme="minorHAnsi" w:hAnsiTheme="minorHAnsi" w:cstheme="minorHAnsi"/>
          <w:sz w:val="22"/>
          <w:szCs w:val="22"/>
        </w:rPr>
        <w:t xml:space="preserve"> </w:t>
      </w:r>
      <w:r w:rsidRPr="00A613B2">
        <w:rPr>
          <w:rFonts w:asciiTheme="minorHAnsi" w:hAnsiTheme="minorHAnsi" w:cstheme="minorHAnsi"/>
          <w:sz w:val="22"/>
          <w:szCs w:val="22"/>
        </w:rPr>
        <w:t xml:space="preserve">a podle ustanovení § 85 </w:t>
      </w:r>
      <w:r w:rsidR="00485E67">
        <w:rPr>
          <w:rFonts w:asciiTheme="minorHAnsi" w:hAnsiTheme="minorHAnsi" w:cstheme="minorHAnsi"/>
          <w:sz w:val="22"/>
          <w:szCs w:val="22"/>
        </w:rPr>
        <w:br/>
      </w:r>
      <w:r w:rsidRPr="00A613B2">
        <w:rPr>
          <w:rFonts w:asciiTheme="minorHAnsi" w:hAnsiTheme="minorHAnsi" w:cstheme="minorHAnsi"/>
          <w:sz w:val="22"/>
          <w:szCs w:val="22"/>
        </w:rPr>
        <w:t xml:space="preserve">odst. 2 písm. a) stavebního zákona jsou vlastníci pozemků a staveb dotčených umístění předmětné stavby vedení optické sítě, jakož i vlastníci staveb s jiným věcným právem k těmto pozemkům, což jsou </w:t>
      </w:r>
      <w:r w:rsidR="006D637B" w:rsidRPr="006D637B">
        <w:rPr>
          <w:rFonts w:asciiTheme="minorHAnsi" w:hAnsiTheme="minorHAnsi" w:cstheme="minorHAnsi"/>
          <w:sz w:val="22"/>
          <w:szCs w:val="22"/>
        </w:rPr>
        <w:t xml:space="preserve">Město Police nad Metují, IČO 002 72 949, </w:t>
      </w:r>
      <w:r w:rsidR="006D637B">
        <w:rPr>
          <w:rFonts w:asciiTheme="minorHAnsi" w:hAnsiTheme="minorHAnsi" w:cstheme="minorHAnsi"/>
          <w:sz w:val="22"/>
          <w:szCs w:val="22"/>
        </w:rPr>
        <w:t xml:space="preserve">se sídlem </w:t>
      </w:r>
      <w:r w:rsidR="006D637B" w:rsidRPr="006D637B">
        <w:rPr>
          <w:rFonts w:asciiTheme="minorHAnsi" w:hAnsiTheme="minorHAnsi" w:cstheme="minorHAnsi"/>
          <w:sz w:val="22"/>
          <w:szCs w:val="22"/>
        </w:rPr>
        <w:t>Masarykovo náměstí čp. 98, 549 54 Police nad Metují</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 xml:space="preserve">Královéhradecký kraj, IČO 708 89 546, </w:t>
      </w:r>
      <w:r w:rsidR="006D637B">
        <w:rPr>
          <w:rFonts w:asciiTheme="minorHAnsi" w:hAnsiTheme="minorHAnsi" w:cstheme="minorHAnsi"/>
          <w:sz w:val="22"/>
          <w:szCs w:val="22"/>
        </w:rPr>
        <w:t xml:space="preserve">se sídlem </w:t>
      </w:r>
      <w:r w:rsidR="006D637B" w:rsidRPr="006D637B">
        <w:rPr>
          <w:rFonts w:asciiTheme="minorHAnsi" w:hAnsiTheme="minorHAnsi" w:cstheme="minorHAnsi"/>
          <w:sz w:val="22"/>
          <w:szCs w:val="22"/>
        </w:rPr>
        <w:t>Pivovarské náměstí 1245/2, 500 03 Hradec Králové, zastoupený Správou silnic Královéhradeckého kraje, IČO 709 47 996, Kutnohorská 59/23, Plačice, 500 04 Hradec Králové</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 xml:space="preserve">ČR - Povodí Labe, státní podnik, IČO 708 90 005, </w:t>
      </w:r>
      <w:r w:rsidR="006D637B">
        <w:rPr>
          <w:rFonts w:asciiTheme="minorHAnsi" w:hAnsiTheme="minorHAnsi" w:cstheme="minorHAnsi"/>
          <w:sz w:val="22"/>
          <w:szCs w:val="22"/>
        </w:rPr>
        <w:t xml:space="preserve">se sídlem </w:t>
      </w:r>
      <w:r w:rsidR="006D637B" w:rsidRPr="006D637B">
        <w:rPr>
          <w:rFonts w:asciiTheme="minorHAnsi" w:hAnsiTheme="minorHAnsi" w:cstheme="minorHAnsi"/>
          <w:sz w:val="22"/>
          <w:szCs w:val="22"/>
        </w:rPr>
        <w:t>Víta Nejedlého 951/8, Slezské Předměstí, 500 03 Hradec Králové</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 xml:space="preserve">Ing. Jiří Novák, nar. 24. 8. 1939, </w:t>
      </w:r>
      <w:r w:rsidR="006D637B">
        <w:rPr>
          <w:rFonts w:asciiTheme="minorHAnsi" w:hAnsiTheme="minorHAnsi" w:cstheme="minorHAnsi"/>
          <w:sz w:val="22"/>
          <w:szCs w:val="22"/>
        </w:rPr>
        <w:t xml:space="preserve">bytem </w:t>
      </w:r>
      <w:r w:rsidR="006D637B" w:rsidRPr="006D637B">
        <w:rPr>
          <w:rFonts w:asciiTheme="minorHAnsi" w:hAnsiTheme="minorHAnsi" w:cstheme="minorHAnsi"/>
          <w:sz w:val="22"/>
          <w:szCs w:val="22"/>
        </w:rPr>
        <w:t>Tomkova 68, 549 54 Police nad Metují</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 xml:space="preserve">Zdeněk Pátek, </w:t>
      </w:r>
      <w:r w:rsidR="00A66DEF">
        <w:rPr>
          <w:rFonts w:asciiTheme="minorHAnsi" w:hAnsiTheme="minorHAnsi" w:cstheme="minorHAnsi"/>
          <w:sz w:val="22"/>
          <w:szCs w:val="22"/>
        </w:rPr>
        <w:br/>
      </w:r>
      <w:r w:rsidR="006D637B" w:rsidRPr="006D637B">
        <w:rPr>
          <w:rFonts w:asciiTheme="minorHAnsi" w:hAnsiTheme="minorHAnsi" w:cstheme="minorHAnsi"/>
          <w:sz w:val="22"/>
          <w:szCs w:val="22"/>
        </w:rPr>
        <w:t>nar. 31. 3. 1967,</w:t>
      </w:r>
      <w:r w:rsidR="006D637B">
        <w:rPr>
          <w:rFonts w:asciiTheme="minorHAnsi" w:hAnsiTheme="minorHAnsi" w:cstheme="minorHAnsi"/>
          <w:sz w:val="22"/>
          <w:szCs w:val="22"/>
        </w:rPr>
        <w:t xml:space="preserve"> bytem</w:t>
      </w:r>
      <w:r w:rsidR="006D637B" w:rsidRPr="006D637B">
        <w:rPr>
          <w:rFonts w:asciiTheme="minorHAnsi" w:hAnsiTheme="minorHAnsi" w:cstheme="minorHAnsi"/>
          <w:sz w:val="22"/>
          <w:szCs w:val="22"/>
        </w:rPr>
        <w:t xml:space="preserve"> Bělská 333, 549 54 Police nad Metují</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 xml:space="preserve">Karolina Pátková, nar. 27. 2. 1967, </w:t>
      </w:r>
      <w:r w:rsidR="006D637B">
        <w:rPr>
          <w:rFonts w:asciiTheme="minorHAnsi" w:hAnsiTheme="minorHAnsi" w:cstheme="minorHAnsi"/>
          <w:sz w:val="22"/>
          <w:szCs w:val="22"/>
        </w:rPr>
        <w:t xml:space="preserve">bytem </w:t>
      </w:r>
      <w:r w:rsidR="00F47F54">
        <w:rPr>
          <w:rFonts w:asciiTheme="minorHAnsi" w:hAnsiTheme="minorHAnsi" w:cstheme="minorHAnsi"/>
          <w:sz w:val="22"/>
          <w:szCs w:val="22"/>
        </w:rPr>
        <w:br/>
      </w:r>
      <w:r w:rsidR="006D637B" w:rsidRPr="006D637B">
        <w:rPr>
          <w:rFonts w:asciiTheme="minorHAnsi" w:hAnsiTheme="minorHAnsi" w:cstheme="minorHAnsi"/>
          <w:sz w:val="22"/>
          <w:szCs w:val="22"/>
        </w:rPr>
        <w:t>Bělská 333, 549 54 Police nad Metují</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 xml:space="preserve">Miloslav Prchal, nar. 21. 11. 1934, </w:t>
      </w:r>
      <w:r w:rsidR="006D637B">
        <w:rPr>
          <w:rFonts w:asciiTheme="minorHAnsi" w:hAnsiTheme="minorHAnsi" w:cstheme="minorHAnsi"/>
          <w:sz w:val="22"/>
          <w:szCs w:val="22"/>
        </w:rPr>
        <w:t xml:space="preserve">bytem </w:t>
      </w:r>
      <w:r w:rsidR="006D637B" w:rsidRPr="006D637B">
        <w:rPr>
          <w:rFonts w:asciiTheme="minorHAnsi" w:hAnsiTheme="minorHAnsi" w:cstheme="minorHAnsi"/>
          <w:sz w:val="22"/>
          <w:szCs w:val="22"/>
        </w:rPr>
        <w:t xml:space="preserve">Bělská 333, 549 54 Police </w:t>
      </w:r>
      <w:r w:rsidR="002010FA">
        <w:rPr>
          <w:rFonts w:asciiTheme="minorHAnsi" w:hAnsiTheme="minorHAnsi" w:cstheme="minorHAnsi"/>
          <w:sz w:val="22"/>
          <w:szCs w:val="22"/>
        </w:rPr>
        <w:br/>
      </w:r>
      <w:r w:rsidR="006D637B" w:rsidRPr="006D637B">
        <w:rPr>
          <w:rFonts w:asciiTheme="minorHAnsi" w:hAnsiTheme="minorHAnsi" w:cstheme="minorHAnsi"/>
          <w:sz w:val="22"/>
          <w:szCs w:val="22"/>
        </w:rPr>
        <w:t>nad Metují</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 xml:space="preserve">Jaroslava Prchalová, nar. 12. 12. 1936,  </w:t>
      </w:r>
      <w:r w:rsidR="006D637B">
        <w:rPr>
          <w:rFonts w:asciiTheme="minorHAnsi" w:hAnsiTheme="minorHAnsi" w:cstheme="minorHAnsi"/>
          <w:sz w:val="22"/>
          <w:szCs w:val="22"/>
        </w:rPr>
        <w:t xml:space="preserve">bytem </w:t>
      </w:r>
      <w:r w:rsidR="006D637B" w:rsidRPr="006D637B">
        <w:rPr>
          <w:rFonts w:asciiTheme="minorHAnsi" w:hAnsiTheme="minorHAnsi" w:cstheme="minorHAnsi"/>
          <w:sz w:val="22"/>
          <w:szCs w:val="22"/>
        </w:rPr>
        <w:t>Bělská 333, 549 54 Police nad Metují</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 xml:space="preserve">Petr Zima, </w:t>
      </w:r>
      <w:r w:rsidR="00A66DEF">
        <w:rPr>
          <w:rFonts w:asciiTheme="minorHAnsi" w:hAnsiTheme="minorHAnsi" w:cstheme="minorHAnsi"/>
          <w:sz w:val="22"/>
          <w:szCs w:val="22"/>
        </w:rPr>
        <w:br/>
      </w:r>
      <w:r w:rsidR="006D637B" w:rsidRPr="006D637B">
        <w:rPr>
          <w:rFonts w:asciiTheme="minorHAnsi" w:hAnsiTheme="minorHAnsi" w:cstheme="minorHAnsi"/>
          <w:sz w:val="22"/>
          <w:szCs w:val="22"/>
        </w:rPr>
        <w:t xml:space="preserve">nar. 20. 2. 1969, </w:t>
      </w:r>
      <w:r w:rsidR="006D637B">
        <w:rPr>
          <w:rFonts w:asciiTheme="minorHAnsi" w:hAnsiTheme="minorHAnsi" w:cstheme="minorHAnsi"/>
          <w:sz w:val="22"/>
          <w:szCs w:val="22"/>
        </w:rPr>
        <w:t xml:space="preserve">bytem </w:t>
      </w:r>
      <w:r w:rsidR="006D637B" w:rsidRPr="006D637B">
        <w:rPr>
          <w:rFonts w:asciiTheme="minorHAnsi" w:hAnsiTheme="minorHAnsi" w:cstheme="minorHAnsi"/>
          <w:sz w:val="22"/>
          <w:szCs w:val="22"/>
        </w:rPr>
        <w:t>Bělská 333, 549 54 Police nad Metují</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Miloslav Trnovský, nar. 2. 11. 1965,</w:t>
      </w:r>
      <w:r w:rsidR="006D637B">
        <w:rPr>
          <w:rFonts w:asciiTheme="minorHAnsi" w:hAnsiTheme="minorHAnsi" w:cstheme="minorHAnsi"/>
          <w:sz w:val="22"/>
          <w:szCs w:val="22"/>
        </w:rPr>
        <w:t xml:space="preserve"> bytem</w:t>
      </w:r>
      <w:r w:rsidR="006D637B" w:rsidRPr="006D637B">
        <w:rPr>
          <w:rFonts w:asciiTheme="minorHAnsi" w:hAnsiTheme="minorHAnsi" w:cstheme="minorHAnsi"/>
          <w:sz w:val="22"/>
          <w:szCs w:val="22"/>
        </w:rPr>
        <w:t xml:space="preserve"> Bělská 333, 549 54 Police nad Metují</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 xml:space="preserve">MUDr. Jarmila Trnovská, nar. 21. 12. 1964, </w:t>
      </w:r>
      <w:r w:rsidR="006D637B">
        <w:rPr>
          <w:rFonts w:asciiTheme="minorHAnsi" w:hAnsiTheme="minorHAnsi" w:cstheme="minorHAnsi"/>
          <w:sz w:val="22"/>
          <w:szCs w:val="22"/>
        </w:rPr>
        <w:t xml:space="preserve">bytem </w:t>
      </w:r>
      <w:r w:rsidR="006D637B" w:rsidRPr="006D637B">
        <w:rPr>
          <w:rFonts w:asciiTheme="minorHAnsi" w:hAnsiTheme="minorHAnsi" w:cstheme="minorHAnsi"/>
          <w:sz w:val="22"/>
          <w:szCs w:val="22"/>
        </w:rPr>
        <w:t xml:space="preserve">Bělská 333, </w:t>
      </w:r>
      <w:r w:rsidR="00A66DEF">
        <w:rPr>
          <w:rFonts w:asciiTheme="minorHAnsi" w:hAnsiTheme="minorHAnsi" w:cstheme="minorHAnsi"/>
          <w:sz w:val="22"/>
          <w:szCs w:val="22"/>
        </w:rPr>
        <w:br/>
      </w:r>
      <w:r w:rsidR="006D637B" w:rsidRPr="006D637B">
        <w:rPr>
          <w:rFonts w:asciiTheme="minorHAnsi" w:hAnsiTheme="minorHAnsi" w:cstheme="minorHAnsi"/>
          <w:sz w:val="22"/>
          <w:szCs w:val="22"/>
        </w:rPr>
        <w:t>549 54 Police nad Metují</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 xml:space="preserve">Kateřina </w:t>
      </w:r>
      <w:proofErr w:type="spellStart"/>
      <w:r w:rsidR="006D637B" w:rsidRPr="006D637B">
        <w:rPr>
          <w:rFonts w:asciiTheme="minorHAnsi" w:hAnsiTheme="minorHAnsi" w:cstheme="minorHAnsi"/>
          <w:sz w:val="22"/>
          <w:szCs w:val="22"/>
        </w:rPr>
        <w:t>Svašková</w:t>
      </w:r>
      <w:proofErr w:type="spellEnd"/>
      <w:r w:rsidR="006D637B" w:rsidRPr="006D637B">
        <w:rPr>
          <w:rFonts w:asciiTheme="minorHAnsi" w:hAnsiTheme="minorHAnsi" w:cstheme="minorHAnsi"/>
          <w:sz w:val="22"/>
          <w:szCs w:val="22"/>
        </w:rPr>
        <w:t>, nar. 18. 12. 1977,</w:t>
      </w:r>
      <w:r w:rsidR="006D637B">
        <w:rPr>
          <w:rFonts w:asciiTheme="minorHAnsi" w:hAnsiTheme="minorHAnsi" w:cstheme="minorHAnsi"/>
          <w:sz w:val="22"/>
          <w:szCs w:val="22"/>
        </w:rPr>
        <w:t xml:space="preserve"> bytem</w:t>
      </w:r>
      <w:r w:rsidR="006D637B" w:rsidRPr="006D637B">
        <w:rPr>
          <w:rFonts w:asciiTheme="minorHAnsi" w:hAnsiTheme="minorHAnsi" w:cstheme="minorHAnsi"/>
          <w:sz w:val="22"/>
          <w:szCs w:val="22"/>
        </w:rPr>
        <w:t xml:space="preserve"> Kaštanová 672, Mladá, 289 24 Milovice</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Martin Janoušek, nar. 8. 3. 1981,</w:t>
      </w:r>
      <w:r w:rsidR="006D637B">
        <w:rPr>
          <w:rFonts w:asciiTheme="minorHAnsi" w:hAnsiTheme="minorHAnsi" w:cstheme="minorHAnsi"/>
          <w:sz w:val="22"/>
          <w:szCs w:val="22"/>
        </w:rPr>
        <w:t xml:space="preserve"> bytem</w:t>
      </w:r>
      <w:r w:rsidR="006D637B" w:rsidRPr="006D637B">
        <w:rPr>
          <w:rFonts w:asciiTheme="minorHAnsi" w:hAnsiTheme="minorHAnsi" w:cstheme="minorHAnsi"/>
          <w:sz w:val="22"/>
          <w:szCs w:val="22"/>
        </w:rPr>
        <w:t xml:space="preserve"> K Sídlišti 288, 549 54 Police nad Metují</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 xml:space="preserve">Martina Mašatová, </w:t>
      </w:r>
      <w:r w:rsidR="00A66DEF">
        <w:rPr>
          <w:rFonts w:asciiTheme="minorHAnsi" w:hAnsiTheme="minorHAnsi" w:cstheme="minorHAnsi"/>
          <w:sz w:val="22"/>
          <w:szCs w:val="22"/>
        </w:rPr>
        <w:br/>
      </w:r>
      <w:r w:rsidR="006D637B" w:rsidRPr="006D637B">
        <w:rPr>
          <w:rFonts w:asciiTheme="minorHAnsi" w:hAnsiTheme="minorHAnsi" w:cstheme="minorHAnsi"/>
          <w:sz w:val="22"/>
          <w:szCs w:val="22"/>
        </w:rPr>
        <w:t xml:space="preserve">nar. 27. 3. 1971, </w:t>
      </w:r>
      <w:r w:rsidR="006D637B">
        <w:rPr>
          <w:rFonts w:asciiTheme="minorHAnsi" w:hAnsiTheme="minorHAnsi" w:cstheme="minorHAnsi"/>
          <w:sz w:val="22"/>
          <w:szCs w:val="22"/>
        </w:rPr>
        <w:t xml:space="preserve">bytem </w:t>
      </w:r>
      <w:r w:rsidR="006D637B" w:rsidRPr="006D637B">
        <w:rPr>
          <w:rFonts w:asciiTheme="minorHAnsi" w:hAnsiTheme="minorHAnsi" w:cstheme="minorHAnsi"/>
          <w:sz w:val="22"/>
          <w:szCs w:val="22"/>
        </w:rPr>
        <w:t>Bělská 333, 549 54 Police nad Metují</w:t>
      </w:r>
      <w:r w:rsidR="006D637B">
        <w:rPr>
          <w:rFonts w:asciiTheme="minorHAnsi" w:hAnsiTheme="minorHAnsi" w:cstheme="minorHAnsi"/>
          <w:sz w:val="22"/>
          <w:szCs w:val="22"/>
        </w:rPr>
        <w:t xml:space="preserve">; společnost </w:t>
      </w:r>
      <w:r w:rsidR="006D637B" w:rsidRPr="006D637B">
        <w:rPr>
          <w:rFonts w:asciiTheme="minorHAnsi" w:hAnsiTheme="minorHAnsi" w:cstheme="minorHAnsi"/>
          <w:sz w:val="22"/>
          <w:szCs w:val="22"/>
        </w:rPr>
        <w:t xml:space="preserve">ČEZ Distribuce, a. s., IČO 247 29 035, </w:t>
      </w:r>
      <w:r w:rsidR="006D637B">
        <w:rPr>
          <w:rFonts w:asciiTheme="minorHAnsi" w:hAnsiTheme="minorHAnsi" w:cstheme="minorHAnsi"/>
          <w:sz w:val="22"/>
          <w:szCs w:val="22"/>
        </w:rPr>
        <w:t xml:space="preserve">se sídlem </w:t>
      </w:r>
      <w:r w:rsidR="006D637B" w:rsidRPr="006D637B">
        <w:rPr>
          <w:rFonts w:asciiTheme="minorHAnsi" w:hAnsiTheme="minorHAnsi" w:cstheme="minorHAnsi"/>
          <w:sz w:val="22"/>
          <w:szCs w:val="22"/>
        </w:rPr>
        <w:t>Teplická 874/8, 405 02 Děčín</w:t>
      </w:r>
      <w:r w:rsidR="006D637B">
        <w:rPr>
          <w:rFonts w:asciiTheme="minorHAnsi" w:hAnsiTheme="minorHAnsi" w:cstheme="minorHAnsi"/>
          <w:sz w:val="22"/>
          <w:szCs w:val="22"/>
        </w:rPr>
        <w:t xml:space="preserve">; společnost </w:t>
      </w:r>
      <w:r w:rsidR="006D637B" w:rsidRPr="006D637B">
        <w:rPr>
          <w:rFonts w:asciiTheme="minorHAnsi" w:hAnsiTheme="minorHAnsi" w:cstheme="minorHAnsi"/>
          <w:sz w:val="22"/>
          <w:szCs w:val="22"/>
        </w:rPr>
        <w:t xml:space="preserve">Česká Telekomunikační infrastruktura a.s., </w:t>
      </w:r>
      <w:r w:rsidR="00A66DEF">
        <w:rPr>
          <w:rFonts w:asciiTheme="minorHAnsi" w:hAnsiTheme="minorHAnsi" w:cstheme="minorHAnsi"/>
          <w:sz w:val="22"/>
          <w:szCs w:val="22"/>
        </w:rPr>
        <w:br/>
      </w:r>
      <w:r w:rsidR="006D637B" w:rsidRPr="006D637B">
        <w:rPr>
          <w:rFonts w:asciiTheme="minorHAnsi" w:hAnsiTheme="minorHAnsi" w:cstheme="minorHAnsi"/>
          <w:sz w:val="22"/>
          <w:szCs w:val="22"/>
        </w:rPr>
        <w:t xml:space="preserve">IČO 040 84 063, </w:t>
      </w:r>
      <w:r w:rsidR="006D637B">
        <w:rPr>
          <w:rFonts w:asciiTheme="minorHAnsi" w:hAnsiTheme="minorHAnsi" w:cstheme="minorHAnsi"/>
          <w:sz w:val="22"/>
          <w:szCs w:val="22"/>
        </w:rPr>
        <w:t xml:space="preserve">se sídlem </w:t>
      </w:r>
      <w:r w:rsidR="006D637B" w:rsidRPr="006D637B">
        <w:rPr>
          <w:rFonts w:asciiTheme="minorHAnsi" w:hAnsiTheme="minorHAnsi" w:cstheme="minorHAnsi"/>
          <w:sz w:val="22"/>
          <w:szCs w:val="22"/>
        </w:rPr>
        <w:t>Olšanská 2681/6, 130 00 Praha 3</w:t>
      </w:r>
      <w:r w:rsidR="006D637B">
        <w:rPr>
          <w:rFonts w:asciiTheme="minorHAnsi" w:hAnsiTheme="minorHAnsi" w:cstheme="minorHAnsi"/>
          <w:sz w:val="22"/>
          <w:szCs w:val="22"/>
        </w:rPr>
        <w:t xml:space="preserve">; společnost </w:t>
      </w:r>
      <w:r w:rsidR="006D637B" w:rsidRPr="006D637B">
        <w:rPr>
          <w:rFonts w:asciiTheme="minorHAnsi" w:hAnsiTheme="minorHAnsi" w:cstheme="minorHAnsi"/>
          <w:sz w:val="22"/>
          <w:szCs w:val="22"/>
        </w:rPr>
        <w:t>Vodovody a kanalizace Náchod, a.s., IČO 481 72 928,</w:t>
      </w:r>
      <w:r w:rsidR="006D637B">
        <w:rPr>
          <w:rFonts w:asciiTheme="minorHAnsi" w:hAnsiTheme="minorHAnsi" w:cstheme="minorHAnsi"/>
          <w:sz w:val="22"/>
          <w:szCs w:val="22"/>
        </w:rPr>
        <w:t xml:space="preserve"> </w:t>
      </w:r>
      <w:r w:rsidR="00A66DEF">
        <w:rPr>
          <w:rFonts w:asciiTheme="minorHAnsi" w:hAnsiTheme="minorHAnsi" w:cstheme="minorHAnsi"/>
          <w:sz w:val="22"/>
          <w:szCs w:val="22"/>
        </w:rPr>
        <w:t>se sídlem</w:t>
      </w:r>
      <w:r w:rsidR="006D637B" w:rsidRPr="006D637B">
        <w:rPr>
          <w:rFonts w:asciiTheme="minorHAnsi" w:hAnsiTheme="minorHAnsi" w:cstheme="minorHAnsi"/>
          <w:sz w:val="22"/>
          <w:szCs w:val="22"/>
        </w:rPr>
        <w:t xml:space="preserve"> Kladská 1521, 547 01 Náchod</w:t>
      </w:r>
      <w:r w:rsidR="006D637B">
        <w:rPr>
          <w:rFonts w:asciiTheme="minorHAnsi" w:hAnsiTheme="minorHAnsi" w:cstheme="minorHAnsi"/>
          <w:sz w:val="22"/>
          <w:szCs w:val="22"/>
        </w:rPr>
        <w:t xml:space="preserve">; společnost </w:t>
      </w:r>
      <w:proofErr w:type="spellStart"/>
      <w:r w:rsidR="006D637B" w:rsidRPr="006D637B">
        <w:rPr>
          <w:rFonts w:asciiTheme="minorHAnsi" w:hAnsiTheme="minorHAnsi" w:cstheme="minorHAnsi"/>
          <w:sz w:val="22"/>
          <w:szCs w:val="22"/>
        </w:rPr>
        <w:t>GasNet</w:t>
      </w:r>
      <w:proofErr w:type="spellEnd"/>
      <w:r w:rsidR="006D637B" w:rsidRPr="006D637B">
        <w:rPr>
          <w:rFonts w:asciiTheme="minorHAnsi" w:hAnsiTheme="minorHAnsi" w:cstheme="minorHAnsi"/>
          <w:sz w:val="22"/>
          <w:szCs w:val="22"/>
        </w:rPr>
        <w:t xml:space="preserve">, s.r.o., IČO 272 95 567, </w:t>
      </w:r>
      <w:r w:rsidR="006D637B">
        <w:rPr>
          <w:rFonts w:asciiTheme="minorHAnsi" w:hAnsiTheme="minorHAnsi" w:cstheme="minorHAnsi"/>
          <w:sz w:val="22"/>
          <w:szCs w:val="22"/>
        </w:rPr>
        <w:t xml:space="preserve">se sídlem </w:t>
      </w:r>
      <w:r w:rsidR="006D637B" w:rsidRPr="006D637B">
        <w:rPr>
          <w:rFonts w:asciiTheme="minorHAnsi" w:hAnsiTheme="minorHAnsi" w:cstheme="minorHAnsi"/>
          <w:sz w:val="22"/>
          <w:szCs w:val="22"/>
        </w:rPr>
        <w:t xml:space="preserve">Klíšská 940/96, </w:t>
      </w:r>
      <w:proofErr w:type="spellStart"/>
      <w:r w:rsidR="006D637B" w:rsidRPr="006D637B">
        <w:rPr>
          <w:rFonts w:asciiTheme="minorHAnsi" w:hAnsiTheme="minorHAnsi" w:cstheme="minorHAnsi"/>
          <w:sz w:val="22"/>
          <w:szCs w:val="22"/>
        </w:rPr>
        <w:t>Klíše</w:t>
      </w:r>
      <w:proofErr w:type="spellEnd"/>
      <w:r w:rsidR="006D637B" w:rsidRPr="006D637B">
        <w:rPr>
          <w:rFonts w:asciiTheme="minorHAnsi" w:hAnsiTheme="minorHAnsi" w:cstheme="minorHAnsi"/>
          <w:sz w:val="22"/>
          <w:szCs w:val="22"/>
        </w:rPr>
        <w:t>, 400 01 Ústí nad Labem</w:t>
      </w:r>
      <w:r w:rsidR="006D637B">
        <w:rPr>
          <w:rFonts w:asciiTheme="minorHAnsi" w:hAnsiTheme="minorHAnsi" w:cstheme="minorHAnsi"/>
          <w:sz w:val="22"/>
          <w:szCs w:val="22"/>
        </w:rPr>
        <w:t>.</w:t>
      </w:r>
    </w:p>
    <w:p w:rsidR="00A613B2" w:rsidRPr="00A613B2" w:rsidRDefault="00A613B2" w:rsidP="00A613B2">
      <w:pPr>
        <w:widowControl w:val="0"/>
        <w:autoSpaceDE w:val="0"/>
        <w:autoSpaceDN w:val="0"/>
        <w:adjustRightInd w:val="0"/>
        <w:spacing w:before="120" w:line="320" w:lineRule="atLeast"/>
        <w:jc w:val="both"/>
        <w:rPr>
          <w:rFonts w:asciiTheme="minorHAnsi" w:hAnsiTheme="minorHAnsi" w:cstheme="minorHAnsi"/>
          <w:sz w:val="22"/>
          <w:szCs w:val="22"/>
        </w:rPr>
      </w:pPr>
      <w:r w:rsidRPr="00A613B2">
        <w:rPr>
          <w:rFonts w:asciiTheme="minorHAnsi" w:hAnsiTheme="minorHAnsi" w:cstheme="minorHAnsi"/>
          <w:sz w:val="22"/>
          <w:szCs w:val="22"/>
        </w:rPr>
        <w:t xml:space="preserve">Město Police nad Metují, IČO 002 72 949, se sídlem Masarykovo nám. 98, 549 54 Police nad Metují, </w:t>
      </w:r>
      <w:r w:rsidR="00291696">
        <w:rPr>
          <w:rFonts w:asciiTheme="minorHAnsi" w:hAnsiTheme="minorHAnsi" w:cstheme="minorHAnsi"/>
          <w:sz w:val="22"/>
          <w:szCs w:val="22"/>
        </w:rPr>
        <w:br/>
      </w:r>
      <w:r w:rsidRPr="00A613B2">
        <w:rPr>
          <w:rFonts w:asciiTheme="minorHAnsi" w:hAnsiTheme="minorHAnsi" w:cstheme="minorHAnsi"/>
          <w:sz w:val="22"/>
          <w:szCs w:val="22"/>
        </w:rPr>
        <w:t>je účastníkem řízení rovněž podle ustanovení § 27 odst. 2 správního řádu a ustanovení § 85 odst. 1 písm. b) stavebního zákona jako obec, na jejímž území má být požadovaný záměr uskutečněn a rovněž tak podle ustanoven</w:t>
      </w:r>
      <w:r w:rsidR="00A66DEF">
        <w:rPr>
          <w:rFonts w:asciiTheme="minorHAnsi" w:hAnsiTheme="minorHAnsi" w:cstheme="minorHAnsi"/>
          <w:sz w:val="22"/>
          <w:szCs w:val="22"/>
        </w:rPr>
        <w:t>í</w:t>
      </w:r>
      <w:r w:rsidRPr="00A613B2">
        <w:rPr>
          <w:rFonts w:asciiTheme="minorHAnsi" w:hAnsiTheme="minorHAnsi" w:cstheme="minorHAnsi"/>
          <w:sz w:val="22"/>
          <w:szCs w:val="22"/>
        </w:rPr>
        <w:t xml:space="preserve"> § 85 odst. 2 písm. b) stavebního zákona jako vlastník sousedních pozemků. </w:t>
      </w:r>
    </w:p>
    <w:p w:rsidR="00A613B2" w:rsidRPr="00A613B2" w:rsidRDefault="00A613B2" w:rsidP="00A613B2">
      <w:pPr>
        <w:widowControl w:val="0"/>
        <w:autoSpaceDE w:val="0"/>
        <w:autoSpaceDN w:val="0"/>
        <w:adjustRightInd w:val="0"/>
        <w:spacing w:before="120" w:line="320" w:lineRule="atLeast"/>
        <w:jc w:val="both"/>
        <w:rPr>
          <w:rFonts w:asciiTheme="minorHAnsi" w:hAnsiTheme="minorHAnsi" w:cstheme="minorHAnsi"/>
          <w:sz w:val="22"/>
          <w:szCs w:val="22"/>
        </w:rPr>
      </w:pPr>
      <w:r w:rsidRPr="00A613B2">
        <w:rPr>
          <w:rFonts w:asciiTheme="minorHAnsi" w:hAnsiTheme="minorHAnsi" w:cstheme="minorHAnsi"/>
          <w:sz w:val="22"/>
          <w:szCs w:val="22"/>
        </w:rPr>
        <w:t xml:space="preserve">Dalšími účastníky řízení jsou podle ustanovení § 27 odst. 2 správního řádu a ustanovení § 85 odst. 2 písm. b) stavebního zákona osoby, jejichž vlastnické nebo jiné věcné právo k sousedním stavbám anebo sousedním pozemkům nebo stavbám na nich, může být územním rozhodnutím přímo dotčeno. Jak je již výše uvedeno, v souladu s ustanovením § 92 odst. 3 stavebního zákona se účastníci řízení podle ustanovení § 85 odst. 2 písm. b) stavebního zákona identifikují označením pozemků a staveb evidovaných v katastru nemovitostí dotčených záměrem. Těmito účastníky řízení jsou vlastníci sousedních pozemků </w:t>
      </w:r>
      <w:r w:rsidR="006D637B" w:rsidRPr="006D637B">
        <w:rPr>
          <w:rFonts w:asciiTheme="minorHAnsi" w:hAnsiTheme="minorHAnsi" w:cstheme="minorHAnsi"/>
          <w:sz w:val="22"/>
          <w:szCs w:val="22"/>
        </w:rPr>
        <w:t xml:space="preserve">p. č. 1064/9, 86/1, 86/2, 87, 95/1, 1063/3, 94, 95/2, 1060, 90/2, 1058/2, 1059, 183/2, 187, 1048/34, 1048/33 v k. ú. Police nad Metují </w:t>
      </w:r>
      <w:r w:rsidR="008272C3">
        <w:rPr>
          <w:rFonts w:asciiTheme="minorHAnsi" w:hAnsiTheme="minorHAnsi" w:cstheme="minorHAnsi"/>
          <w:sz w:val="22"/>
          <w:szCs w:val="22"/>
        </w:rPr>
        <w:br/>
      </w:r>
      <w:r w:rsidR="006D637B" w:rsidRPr="006D637B">
        <w:rPr>
          <w:rFonts w:asciiTheme="minorHAnsi" w:hAnsiTheme="minorHAnsi" w:cstheme="minorHAnsi"/>
          <w:sz w:val="22"/>
          <w:szCs w:val="22"/>
        </w:rPr>
        <w:t>a pozemků p. č. 1108/11, 130/1, 131, 215/7 v k. ú. Velká Ledhuje</w:t>
      </w:r>
      <w:r w:rsidR="006D637B">
        <w:rPr>
          <w:rFonts w:asciiTheme="minorHAnsi" w:hAnsiTheme="minorHAnsi" w:cstheme="minorHAnsi"/>
          <w:sz w:val="22"/>
          <w:szCs w:val="22"/>
        </w:rPr>
        <w:t xml:space="preserve">, </w:t>
      </w:r>
      <w:r w:rsidR="006D637B" w:rsidRPr="006D637B">
        <w:rPr>
          <w:rFonts w:asciiTheme="minorHAnsi" w:hAnsiTheme="minorHAnsi" w:cstheme="minorHAnsi"/>
          <w:sz w:val="22"/>
          <w:szCs w:val="22"/>
        </w:rPr>
        <w:t xml:space="preserve">vlastníci sousedních pozemků a staveb </w:t>
      </w:r>
      <w:r w:rsidR="008272C3">
        <w:rPr>
          <w:rFonts w:asciiTheme="minorHAnsi" w:hAnsiTheme="minorHAnsi" w:cstheme="minorHAnsi"/>
          <w:sz w:val="22"/>
          <w:szCs w:val="22"/>
        </w:rPr>
        <w:br/>
      </w:r>
      <w:r w:rsidR="006D637B" w:rsidRPr="006D637B">
        <w:rPr>
          <w:rFonts w:asciiTheme="minorHAnsi" w:hAnsiTheme="minorHAnsi" w:cstheme="minorHAnsi"/>
          <w:sz w:val="22"/>
          <w:szCs w:val="22"/>
        </w:rPr>
        <w:t xml:space="preserve">na </w:t>
      </w:r>
      <w:r w:rsidR="008272C3">
        <w:rPr>
          <w:rFonts w:asciiTheme="minorHAnsi" w:hAnsiTheme="minorHAnsi" w:cstheme="minorHAnsi"/>
          <w:sz w:val="22"/>
          <w:szCs w:val="22"/>
        </w:rPr>
        <w:t>těchto p</w:t>
      </w:r>
      <w:r w:rsidR="006D637B" w:rsidRPr="006D637B">
        <w:rPr>
          <w:rFonts w:asciiTheme="minorHAnsi" w:hAnsiTheme="minorHAnsi" w:cstheme="minorHAnsi"/>
          <w:sz w:val="22"/>
          <w:szCs w:val="22"/>
        </w:rPr>
        <w:t xml:space="preserve">ozemcích st. p. č. 50/1, 48, 47/2, 329, 443, 38, 35, 34/1, 34/2, 330/1, 330/2, 32/1, 224, 246 </w:t>
      </w:r>
      <w:r w:rsidR="008272C3">
        <w:rPr>
          <w:rFonts w:asciiTheme="minorHAnsi" w:hAnsiTheme="minorHAnsi" w:cstheme="minorHAnsi"/>
          <w:sz w:val="22"/>
          <w:szCs w:val="22"/>
        </w:rPr>
        <w:br/>
      </w:r>
      <w:r w:rsidR="006D637B" w:rsidRPr="006D637B">
        <w:rPr>
          <w:rFonts w:asciiTheme="minorHAnsi" w:hAnsiTheme="minorHAnsi" w:cstheme="minorHAnsi"/>
          <w:sz w:val="22"/>
          <w:szCs w:val="22"/>
        </w:rPr>
        <w:t xml:space="preserve">v k. ú. Police nad Metují a pozemků a staveb na těchto pozemcích </w:t>
      </w:r>
      <w:r w:rsidR="006D637B">
        <w:rPr>
          <w:rFonts w:asciiTheme="minorHAnsi" w:hAnsiTheme="minorHAnsi" w:cstheme="minorHAnsi"/>
          <w:sz w:val="22"/>
          <w:szCs w:val="22"/>
        </w:rPr>
        <w:t xml:space="preserve">a </w:t>
      </w:r>
      <w:r w:rsidR="006D637B" w:rsidRPr="006D637B">
        <w:rPr>
          <w:rFonts w:asciiTheme="minorHAnsi" w:hAnsiTheme="minorHAnsi" w:cstheme="minorHAnsi"/>
          <w:sz w:val="22"/>
          <w:szCs w:val="22"/>
        </w:rPr>
        <w:t>st. p. č. 106/1, 106/2, 937, 138, 781, 337, 338, 339, 1/4, 1/8, 109, 886, 414, 401 a 421 v k. ú. Velká Ledhuje.</w:t>
      </w:r>
      <w:r w:rsidR="006D637B">
        <w:rPr>
          <w:rFonts w:asciiTheme="minorHAnsi" w:hAnsiTheme="minorHAnsi" w:cstheme="minorHAnsi"/>
          <w:sz w:val="22"/>
          <w:szCs w:val="22"/>
        </w:rPr>
        <w:t xml:space="preserve"> </w:t>
      </w:r>
      <w:r w:rsidRPr="00A613B2">
        <w:rPr>
          <w:rFonts w:asciiTheme="minorHAnsi" w:hAnsiTheme="minorHAnsi" w:cstheme="minorHAnsi"/>
          <w:sz w:val="22"/>
          <w:szCs w:val="22"/>
        </w:rPr>
        <w:t>Dotčení práv těchto osob spatřuje stavební úřad především v tom, že předmětnou stavbu lze provádět na základě tohoto vydaného územního rozhodnutí bez dalšího přivolení stavebního úřadu a při vlastním provádění stavebních, resp. zemních prací, může přechodně dojít k určitým omezením vlastnických práv vlastníků těchto sousedních pozemků.</w:t>
      </w:r>
    </w:p>
    <w:p w:rsidR="006C3DA7" w:rsidRPr="00EA7F2C" w:rsidRDefault="00A613B2" w:rsidP="00A613B2">
      <w:pPr>
        <w:widowControl w:val="0"/>
        <w:autoSpaceDE w:val="0"/>
        <w:autoSpaceDN w:val="0"/>
        <w:adjustRightInd w:val="0"/>
        <w:spacing w:before="120" w:line="320" w:lineRule="atLeast"/>
        <w:jc w:val="both"/>
        <w:rPr>
          <w:rFonts w:asciiTheme="minorHAnsi" w:hAnsiTheme="minorHAnsi" w:cstheme="minorHAnsi"/>
          <w:sz w:val="22"/>
          <w:szCs w:val="22"/>
        </w:rPr>
      </w:pPr>
      <w:r w:rsidRPr="00A613B2">
        <w:rPr>
          <w:rFonts w:asciiTheme="minorHAnsi" w:hAnsiTheme="minorHAnsi" w:cstheme="minorHAnsi"/>
          <w:sz w:val="22"/>
          <w:szCs w:val="22"/>
        </w:rPr>
        <w:t xml:space="preserve">Podmínky z vyjádření účastníků řízení – vlastníků sítí technické infrastruktury – stavební úřad přenesl </w:t>
      </w:r>
      <w:r w:rsidR="008272C3">
        <w:rPr>
          <w:rFonts w:asciiTheme="minorHAnsi" w:hAnsiTheme="minorHAnsi" w:cstheme="minorHAnsi"/>
          <w:sz w:val="22"/>
          <w:szCs w:val="22"/>
        </w:rPr>
        <w:br/>
      </w:r>
      <w:r w:rsidRPr="00A613B2">
        <w:rPr>
          <w:rFonts w:asciiTheme="minorHAnsi" w:hAnsiTheme="minorHAnsi" w:cstheme="minorHAnsi"/>
          <w:sz w:val="22"/>
          <w:szCs w:val="22"/>
        </w:rPr>
        <w:t xml:space="preserve">do podmínek výroku tohoto rozhodnutí </w:t>
      </w:r>
    </w:p>
    <w:p w:rsidR="0058041C" w:rsidRPr="009A447D" w:rsidRDefault="0058041C" w:rsidP="006D637B">
      <w:pPr>
        <w:widowControl w:val="0"/>
        <w:autoSpaceDE w:val="0"/>
        <w:autoSpaceDN w:val="0"/>
        <w:adjustRightInd w:val="0"/>
        <w:spacing w:before="240" w:line="320" w:lineRule="atLeast"/>
        <w:ind w:hanging="6"/>
        <w:jc w:val="both"/>
        <w:rPr>
          <w:rFonts w:asciiTheme="minorHAnsi" w:hAnsiTheme="minorHAnsi" w:cstheme="minorHAnsi"/>
          <w:b/>
          <w:sz w:val="22"/>
          <w:szCs w:val="22"/>
          <w:u w:val="single"/>
        </w:rPr>
      </w:pPr>
      <w:r w:rsidRPr="009A447D">
        <w:rPr>
          <w:rFonts w:asciiTheme="minorHAnsi" w:hAnsiTheme="minorHAnsi" w:cstheme="minorHAnsi"/>
          <w:b/>
          <w:sz w:val="22"/>
          <w:szCs w:val="22"/>
          <w:u w:val="single"/>
        </w:rPr>
        <w:t>Závěr odůvodnění:</w:t>
      </w:r>
    </w:p>
    <w:p w:rsidR="0058041C" w:rsidRPr="00EA7F2C" w:rsidRDefault="0058041C" w:rsidP="00E16D8C">
      <w:pPr>
        <w:widowControl w:val="0"/>
        <w:autoSpaceDE w:val="0"/>
        <w:autoSpaceDN w:val="0"/>
        <w:adjustRightInd w:val="0"/>
        <w:spacing w:before="120" w:line="320" w:lineRule="atLeast"/>
        <w:jc w:val="both"/>
        <w:rPr>
          <w:rFonts w:asciiTheme="minorHAnsi" w:hAnsiTheme="minorHAnsi" w:cstheme="minorHAnsi"/>
          <w:sz w:val="22"/>
          <w:szCs w:val="22"/>
        </w:rPr>
      </w:pPr>
      <w:r w:rsidRPr="00EA7F2C">
        <w:rPr>
          <w:rFonts w:asciiTheme="minorHAnsi" w:hAnsiTheme="minorHAnsi" w:cstheme="minorHAnsi"/>
          <w:sz w:val="22"/>
          <w:szCs w:val="22"/>
        </w:rPr>
        <w:t xml:space="preserve">Umístění stavby je tak podle výše uvedeného v souladu se zájmy chráněnými předpisy ochrany </w:t>
      </w:r>
      <w:proofErr w:type="spellStart"/>
      <w:r w:rsidRPr="00EA7F2C">
        <w:rPr>
          <w:rFonts w:asciiTheme="minorHAnsi" w:hAnsiTheme="minorHAnsi" w:cstheme="minorHAnsi"/>
          <w:sz w:val="22"/>
          <w:szCs w:val="22"/>
        </w:rPr>
        <w:t>ochrany</w:t>
      </w:r>
      <w:proofErr w:type="spellEnd"/>
      <w:r w:rsidRPr="00EA7F2C">
        <w:rPr>
          <w:rFonts w:asciiTheme="minorHAnsi" w:hAnsiTheme="minorHAnsi" w:cstheme="minorHAnsi"/>
          <w:sz w:val="22"/>
          <w:szCs w:val="22"/>
        </w:rPr>
        <w:t xml:space="preserve"> vod, zemědělského půdního fondu, ovzduší,</w:t>
      </w:r>
      <w:r w:rsidR="00B236E8">
        <w:rPr>
          <w:rFonts w:asciiTheme="minorHAnsi" w:hAnsiTheme="minorHAnsi" w:cstheme="minorHAnsi"/>
          <w:sz w:val="22"/>
          <w:szCs w:val="22"/>
        </w:rPr>
        <w:t xml:space="preserve"> </w:t>
      </w:r>
      <w:r w:rsidRPr="00EA7F2C">
        <w:rPr>
          <w:rFonts w:asciiTheme="minorHAnsi" w:hAnsiTheme="minorHAnsi" w:cstheme="minorHAnsi"/>
          <w:sz w:val="22"/>
          <w:szCs w:val="22"/>
        </w:rPr>
        <w:t>odpadového hospodářství,</w:t>
      </w:r>
      <w:r w:rsidR="00B236E8">
        <w:rPr>
          <w:rFonts w:asciiTheme="minorHAnsi" w:hAnsiTheme="minorHAnsi" w:cstheme="minorHAnsi"/>
          <w:sz w:val="22"/>
          <w:szCs w:val="22"/>
        </w:rPr>
        <w:t xml:space="preserve"> </w:t>
      </w:r>
      <w:r w:rsidRPr="00EA7F2C">
        <w:rPr>
          <w:rFonts w:asciiTheme="minorHAnsi" w:hAnsiTheme="minorHAnsi" w:cstheme="minorHAnsi"/>
          <w:sz w:val="22"/>
          <w:szCs w:val="22"/>
        </w:rPr>
        <w:t xml:space="preserve">dopravy, jakož i územního plánování. </w:t>
      </w:r>
      <w:r w:rsidR="00E07928">
        <w:rPr>
          <w:rFonts w:asciiTheme="minorHAnsi" w:hAnsiTheme="minorHAnsi" w:cstheme="minorHAnsi"/>
          <w:sz w:val="22"/>
          <w:szCs w:val="22"/>
        </w:rPr>
        <w:br/>
      </w:r>
      <w:r w:rsidRPr="00EA7F2C">
        <w:rPr>
          <w:rFonts w:asciiTheme="minorHAnsi" w:hAnsiTheme="minorHAnsi" w:cstheme="minorHAnsi"/>
          <w:sz w:val="22"/>
          <w:szCs w:val="22"/>
        </w:rPr>
        <w:t>V rámci řízení nebyl zjištěn rozpor v předložených stanoviscích dotčených správních orgánů.</w:t>
      </w:r>
    </w:p>
    <w:p w:rsidR="004336B1" w:rsidRDefault="0058041C" w:rsidP="00E16D8C">
      <w:pPr>
        <w:widowControl w:val="0"/>
        <w:autoSpaceDE w:val="0"/>
        <w:autoSpaceDN w:val="0"/>
        <w:adjustRightInd w:val="0"/>
        <w:spacing w:before="120" w:line="320" w:lineRule="atLeast"/>
        <w:jc w:val="both"/>
        <w:rPr>
          <w:rFonts w:asciiTheme="minorHAnsi" w:hAnsiTheme="minorHAnsi" w:cstheme="minorHAnsi"/>
          <w:sz w:val="22"/>
          <w:szCs w:val="22"/>
        </w:rPr>
      </w:pPr>
      <w:r w:rsidRPr="00EA7F2C">
        <w:rPr>
          <w:rFonts w:asciiTheme="minorHAnsi" w:hAnsiTheme="minorHAnsi" w:cstheme="minorHAnsi"/>
          <w:sz w:val="22"/>
          <w:szCs w:val="22"/>
        </w:rPr>
        <w:t xml:space="preserve">Umístění stavby vyhovuje požadavkům vyhl. č. 501/2006 Sb., o obecných technických požadavcích </w:t>
      </w:r>
      <w:r w:rsidR="00F646EB">
        <w:rPr>
          <w:rFonts w:asciiTheme="minorHAnsi" w:hAnsiTheme="minorHAnsi" w:cstheme="minorHAnsi"/>
          <w:sz w:val="22"/>
          <w:szCs w:val="22"/>
        </w:rPr>
        <w:br/>
      </w:r>
      <w:r w:rsidRPr="00EA7F2C">
        <w:rPr>
          <w:rFonts w:asciiTheme="minorHAnsi" w:hAnsiTheme="minorHAnsi" w:cstheme="minorHAnsi"/>
          <w:sz w:val="22"/>
          <w:szCs w:val="22"/>
        </w:rPr>
        <w:t>na využívání území, v</w:t>
      </w:r>
      <w:r w:rsidR="00F646EB">
        <w:rPr>
          <w:rFonts w:asciiTheme="minorHAnsi" w:hAnsiTheme="minorHAnsi" w:cstheme="minorHAnsi"/>
          <w:sz w:val="22"/>
          <w:szCs w:val="22"/>
        </w:rPr>
        <w:t>e</w:t>
      </w:r>
      <w:r w:rsidRPr="00EA7F2C">
        <w:rPr>
          <w:rFonts w:asciiTheme="minorHAnsi" w:hAnsiTheme="minorHAnsi" w:cstheme="minorHAnsi"/>
          <w:sz w:val="22"/>
          <w:szCs w:val="22"/>
        </w:rPr>
        <w:t xml:space="preserve"> znění</w:t>
      </w:r>
      <w:r w:rsidR="00F646EB">
        <w:rPr>
          <w:rFonts w:asciiTheme="minorHAnsi" w:hAnsiTheme="minorHAnsi" w:cstheme="minorHAnsi"/>
          <w:sz w:val="22"/>
          <w:szCs w:val="22"/>
        </w:rPr>
        <w:t xml:space="preserve"> pozdějších předpisů. </w:t>
      </w:r>
    </w:p>
    <w:p w:rsidR="0058041C" w:rsidRPr="00EA7F2C" w:rsidRDefault="0058041C" w:rsidP="00E16D8C">
      <w:pPr>
        <w:widowControl w:val="0"/>
        <w:autoSpaceDE w:val="0"/>
        <w:autoSpaceDN w:val="0"/>
        <w:adjustRightInd w:val="0"/>
        <w:spacing w:before="120" w:line="320" w:lineRule="atLeast"/>
        <w:jc w:val="both"/>
        <w:rPr>
          <w:rFonts w:asciiTheme="minorHAnsi" w:hAnsiTheme="minorHAnsi" w:cstheme="minorHAnsi"/>
          <w:sz w:val="22"/>
          <w:szCs w:val="22"/>
        </w:rPr>
      </w:pPr>
      <w:r w:rsidRPr="00EA7F2C">
        <w:rPr>
          <w:rFonts w:asciiTheme="minorHAnsi" w:hAnsiTheme="minorHAnsi" w:cstheme="minorHAnsi"/>
          <w:sz w:val="22"/>
          <w:szCs w:val="22"/>
        </w:rPr>
        <w:t xml:space="preserve">Stavební úřad navrženou stavbu posoudil podle ustanovení § 90 stavebního zákona. Jak je již výše uvedeno, </w:t>
      </w:r>
      <w:r w:rsidR="002D4E3E">
        <w:rPr>
          <w:rFonts w:asciiTheme="minorHAnsi" w:hAnsiTheme="minorHAnsi" w:cstheme="minorHAnsi"/>
          <w:sz w:val="22"/>
          <w:szCs w:val="22"/>
        </w:rPr>
        <w:t xml:space="preserve">navržená stavba je stavbou technické infrastruktury, </w:t>
      </w:r>
      <w:r w:rsidRPr="00EA7F2C">
        <w:rPr>
          <w:rFonts w:asciiTheme="minorHAnsi" w:hAnsiTheme="minorHAnsi" w:cstheme="minorHAnsi"/>
          <w:sz w:val="22"/>
          <w:szCs w:val="22"/>
        </w:rPr>
        <w:t xml:space="preserve">není v rozporu s vydanou územně plánovací dokumentací, s cíli a úkoly územního plánování, s charakterem území, neboť se jedná o stavbu </w:t>
      </w:r>
      <w:r w:rsidR="00B30DC9">
        <w:rPr>
          <w:rFonts w:asciiTheme="minorHAnsi" w:hAnsiTheme="minorHAnsi" w:cstheme="minorHAnsi"/>
          <w:sz w:val="22"/>
          <w:szCs w:val="22"/>
        </w:rPr>
        <w:t>dopravní</w:t>
      </w:r>
      <w:r w:rsidRPr="00EA7F2C">
        <w:rPr>
          <w:rFonts w:asciiTheme="minorHAnsi" w:hAnsiTheme="minorHAnsi" w:cstheme="minorHAnsi"/>
          <w:sz w:val="22"/>
          <w:szCs w:val="22"/>
        </w:rPr>
        <w:t xml:space="preserve"> infrastruktury, je navržena v</w:t>
      </w:r>
      <w:r w:rsidR="002D4E3E">
        <w:rPr>
          <w:rFonts w:asciiTheme="minorHAnsi" w:hAnsiTheme="minorHAnsi" w:cstheme="minorHAnsi"/>
          <w:sz w:val="22"/>
          <w:szCs w:val="22"/>
        </w:rPr>
        <w:t xml:space="preserve"> současně </w:t>
      </w:r>
      <w:r w:rsidRPr="00EA7F2C">
        <w:rPr>
          <w:rFonts w:asciiTheme="minorHAnsi" w:hAnsiTheme="minorHAnsi" w:cstheme="minorHAnsi"/>
          <w:sz w:val="22"/>
          <w:szCs w:val="22"/>
        </w:rPr>
        <w:t xml:space="preserve">zastavěném </w:t>
      </w:r>
      <w:r w:rsidR="00F646EB">
        <w:rPr>
          <w:rFonts w:asciiTheme="minorHAnsi" w:hAnsiTheme="minorHAnsi" w:cstheme="minorHAnsi"/>
          <w:sz w:val="22"/>
          <w:szCs w:val="22"/>
        </w:rPr>
        <w:t>území</w:t>
      </w:r>
      <w:r w:rsidR="00B30DC9">
        <w:rPr>
          <w:rFonts w:asciiTheme="minorHAnsi" w:hAnsiTheme="minorHAnsi" w:cstheme="minorHAnsi"/>
          <w:sz w:val="22"/>
          <w:szCs w:val="22"/>
        </w:rPr>
        <w:t>,</w:t>
      </w:r>
      <w:r w:rsidR="00F646EB">
        <w:rPr>
          <w:rFonts w:asciiTheme="minorHAnsi" w:hAnsiTheme="minorHAnsi" w:cstheme="minorHAnsi"/>
          <w:sz w:val="22"/>
          <w:szCs w:val="22"/>
        </w:rPr>
        <w:t xml:space="preserve"> v</w:t>
      </w:r>
      <w:r w:rsidR="002D4E3E">
        <w:rPr>
          <w:rFonts w:asciiTheme="minorHAnsi" w:hAnsiTheme="minorHAnsi" w:cstheme="minorHAnsi"/>
          <w:sz w:val="22"/>
          <w:szCs w:val="22"/>
        </w:rPr>
        <w:t> </w:t>
      </w:r>
      <w:r w:rsidR="00F646EB">
        <w:rPr>
          <w:rFonts w:asciiTheme="minorHAnsi" w:hAnsiTheme="minorHAnsi" w:cstheme="minorHAnsi"/>
          <w:sz w:val="22"/>
          <w:szCs w:val="22"/>
        </w:rPr>
        <w:t>plochách</w:t>
      </w:r>
      <w:r w:rsidR="002D4E3E">
        <w:rPr>
          <w:rFonts w:asciiTheme="minorHAnsi" w:hAnsiTheme="minorHAnsi" w:cstheme="minorHAnsi"/>
          <w:sz w:val="22"/>
          <w:szCs w:val="22"/>
        </w:rPr>
        <w:t>, ve kterých územní plán připouští umístění staveb technické infrastruktury. R</w:t>
      </w:r>
      <w:r w:rsidRPr="00EA7F2C">
        <w:rPr>
          <w:rFonts w:asciiTheme="minorHAnsi" w:hAnsiTheme="minorHAnsi" w:cstheme="minorHAnsi"/>
          <w:sz w:val="22"/>
          <w:szCs w:val="22"/>
        </w:rPr>
        <w:t xml:space="preserve">ovněž tak posoudil navržené umístění stavby s požadavky stavebního zákona, jakož i jeho prováděcích právních předpisů. Požadavky vlastníků sítí technické infrastruktury budou dodrženy </w:t>
      </w:r>
      <w:r w:rsidR="00B30DC9">
        <w:rPr>
          <w:rFonts w:asciiTheme="minorHAnsi" w:hAnsiTheme="minorHAnsi" w:cstheme="minorHAnsi"/>
          <w:sz w:val="22"/>
          <w:szCs w:val="22"/>
        </w:rPr>
        <w:t xml:space="preserve">a </w:t>
      </w:r>
      <w:r w:rsidRPr="00EA7F2C">
        <w:rPr>
          <w:rFonts w:asciiTheme="minorHAnsi" w:hAnsiTheme="minorHAnsi" w:cstheme="minorHAnsi"/>
          <w:sz w:val="22"/>
          <w:szCs w:val="22"/>
        </w:rPr>
        <w:t xml:space="preserve">při provádění stavby. K umístění stavby jsou vydána souhlasná závazná stanoviska dotčených orgánů. </w:t>
      </w:r>
    </w:p>
    <w:p w:rsidR="00E07928" w:rsidRDefault="00E07928" w:rsidP="00E16D8C">
      <w:pPr>
        <w:widowControl w:val="0"/>
        <w:autoSpaceDE w:val="0"/>
        <w:autoSpaceDN w:val="0"/>
        <w:adjustRightInd w:val="0"/>
        <w:spacing w:before="120" w:line="320" w:lineRule="atLeast"/>
        <w:jc w:val="both"/>
        <w:rPr>
          <w:rFonts w:asciiTheme="minorHAnsi" w:hAnsiTheme="minorHAnsi" w:cstheme="minorHAnsi"/>
          <w:sz w:val="22"/>
          <w:szCs w:val="22"/>
        </w:rPr>
      </w:pPr>
      <w:r w:rsidRPr="00E07928">
        <w:rPr>
          <w:rFonts w:asciiTheme="minorHAnsi" w:hAnsiTheme="minorHAnsi" w:cstheme="minorHAnsi"/>
          <w:sz w:val="22"/>
          <w:szCs w:val="22"/>
        </w:rPr>
        <w:t xml:space="preserve">Podmínky tohoto územního rozhodnutí byly stanoveny s přihlédnutím k ustanovení § 92 stavebního zákona a podle ustanovení § 9 vyhlášky č. 503/2006 Sb., o podrobnější úpravě územního rozhodování, územního opatření a stavebního řádu, ve znění pozdějších předpisů. Z podmínek rozhodnutí jsou tak zřejmé požadavky na umístění stavby, jakož i požadavky pro zpracování projektové dokumentace ke stavebnímu povolení. Podmínkami rozhodnutí je dále stanoveno zabezpečení ochrany veřejných zájmů a zabezpečení plnění požadavků uplatněných dotčenými orgány státní správy, nejsou-li stanoveny správními rozhodnutími. </w:t>
      </w:r>
    </w:p>
    <w:p w:rsidR="0058041C" w:rsidRPr="00EA7F2C" w:rsidRDefault="0058041C" w:rsidP="00E16D8C">
      <w:pPr>
        <w:widowControl w:val="0"/>
        <w:autoSpaceDE w:val="0"/>
        <w:autoSpaceDN w:val="0"/>
        <w:adjustRightInd w:val="0"/>
        <w:spacing w:before="120" w:line="320" w:lineRule="atLeast"/>
        <w:jc w:val="both"/>
        <w:rPr>
          <w:rFonts w:asciiTheme="minorHAnsi" w:hAnsiTheme="minorHAnsi" w:cstheme="minorHAnsi"/>
          <w:sz w:val="22"/>
          <w:szCs w:val="22"/>
        </w:rPr>
      </w:pPr>
      <w:r w:rsidRPr="00EA7F2C">
        <w:rPr>
          <w:rFonts w:asciiTheme="minorHAnsi" w:hAnsiTheme="minorHAnsi" w:cstheme="minorHAnsi"/>
          <w:sz w:val="22"/>
          <w:szCs w:val="22"/>
        </w:rPr>
        <w:t>Stavební úřad postupoval v řízení v souladu s platnými zákony a jinými právními předpisy, přičemž v řízení chránil zájmy státu a společnosti a práva a zájmy účastníků řízení</w:t>
      </w:r>
      <w:r w:rsidR="006A4C5F">
        <w:rPr>
          <w:rFonts w:asciiTheme="minorHAnsi" w:hAnsiTheme="minorHAnsi" w:cstheme="minorHAnsi"/>
          <w:sz w:val="22"/>
          <w:szCs w:val="22"/>
        </w:rPr>
        <w:t>, jakož</w:t>
      </w:r>
      <w:r w:rsidRPr="00EA7F2C">
        <w:rPr>
          <w:rFonts w:asciiTheme="minorHAnsi" w:hAnsiTheme="minorHAnsi" w:cstheme="minorHAnsi"/>
          <w:sz w:val="22"/>
          <w:szCs w:val="22"/>
        </w:rPr>
        <w:t xml:space="preserve"> umožnil v řízení všem zúčastněným subjektům dostatečně bránit svá práva, právem chráněné zájmy a povinnosti, a dostatečně chránit zájmy podle zvláštních předpisů.</w:t>
      </w:r>
    </w:p>
    <w:p w:rsidR="0058041C" w:rsidRPr="00EA7F2C" w:rsidRDefault="0058041C" w:rsidP="0037521C">
      <w:pPr>
        <w:widowControl w:val="0"/>
        <w:autoSpaceDE w:val="0"/>
        <w:autoSpaceDN w:val="0"/>
        <w:adjustRightInd w:val="0"/>
        <w:spacing w:before="120" w:line="320" w:lineRule="atLeast"/>
        <w:jc w:val="both"/>
        <w:rPr>
          <w:rFonts w:asciiTheme="minorHAnsi" w:hAnsiTheme="minorHAnsi" w:cstheme="minorHAnsi"/>
          <w:sz w:val="22"/>
          <w:szCs w:val="22"/>
        </w:rPr>
      </w:pPr>
      <w:r w:rsidRPr="00EA7F2C">
        <w:rPr>
          <w:rFonts w:asciiTheme="minorHAnsi" w:hAnsiTheme="minorHAnsi" w:cstheme="minorHAnsi"/>
          <w:sz w:val="22"/>
          <w:szCs w:val="22"/>
        </w:rPr>
        <w:t xml:space="preserve">Stavební úřad rovněž v řízení všechny jemu známé účastníky řízení řádně poučil o průběhu řízení tak, </w:t>
      </w:r>
      <w:r w:rsidR="00B30DC9">
        <w:rPr>
          <w:rFonts w:asciiTheme="minorHAnsi" w:hAnsiTheme="minorHAnsi" w:cstheme="minorHAnsi"/>
          <w:sz w:val="22"/>
          <w:szCs w:val="22"/>
        </w:rPr>
        <w:br/>
      </w:r>
      <w:r w:rsidRPr="00EA7F2C">
        <w:rPr>
          <w:rFonts w:asciiTheme="minorHAnsi" w:hAnsiTheme="minorHAnsi" w:cstheme="minorHAnsi"/>
          <w:sz w:val="22"/>
          <w:szCs w:val="22"/>
        </w:rPr>
        <w:t>aby z důvodu neznalosti právních předpisů neutrpěli v řízení újmu, přičemž dodržoval pravidlo procesní rovnosti účastníků řízení.</w:t>
      </w:r>
      <w:r w:rsidR="0037521C" w:rsidRPr="0037521C">
        <w:t xml:space="preserve"> </w:t>
      </w:r>
      <w:r w:rsidR="0037521C" w:rsidRPr="00B370DB">
        <w:rPr>
          <w:rFonts w:asciiTheme="minorHAnsi" w:hAnsiTheme="minorHAnsi" w:cstheme="minorHAnsi"/>
          <w:sz w:val="22"/>
          <w:szCs w:val="22"/>
        </w:rPr>
        <w:t xml:space="preserve">Rovněž účastníky řízení poučil </w:t>
      </w:r>
      <w:r w:rsidR="0037521C" w:rsidRPr="0037521C">
        <w:rPr>
          <w:rFonts w:asciiTheme="minorHAnsi" w:hAnsiTheme="minorHAnsi" w:cstheme="minorHAnsi"/>
          <w:sz w:val="22"/>
          <w:szCs w:val="22"/>
        </w:rPr>
        <w:t xml:space="preserve">o jejich právech a povinnostech, neboť to vzhledem k povaze úkonu považoval za potřebné (§ 4 správního řádu). Toto poučení učinil v oznámení o zahájení územního řízení, neboť zde uvedl, do kdy mohou účastníci uplatnit námitky k projednávané žádosti, </w:t>
      </w:r>
      <w:r w:rsidR="001C1F47">
        <w:rPr>
          <w:rFonts w:asciiTheme="minorHAnsi" w:hAnsiTheme="minorHAnsi" w:cstheme="minorHAnsi"/>
          <w:sz w:val="22"/>
          <w:szCs w:val="22"/>
        </w:rPr>
        <w:br/>
      </w:r>
      <w:r w:rsidR="0037521C" w:rsidRPr="0037521C">
        <w:rPr>
          <w:rFonts w:asciiTheme="minorHAnsi" w:hAnsiTheme="minorHAnsi" w:cstheme="minorHAnsi"/>
          <w:sz w:val="22"/>
          <w:szCs w:val="22"/>
        </w:rPr>
        <w:t>kde a kdy je možné do podkladů rozhodnutí nahlédnout. Závěrem poučil stavební úřad účastníky územního řízení o způsobu zastupování se jinou osobou a o učinění podání elektronickou formou.</w:t>
      </w:r>
      <w:r w:rsidR="00B370DB">
        <w:rPr>
          <w:rFonts w:asciiTheme="minorHAnsi" w:hAnsiTheme="minorHAnsi" w:cstheme="minorHAnsi"/>
          <w:sz w:val="22"/>
          <w:szCs w:val="22"/>
        </w:rPr>
        <w:t xml:space="preserve"> </w:t>
      </w:r>
      <w:r w:rsidR="0037521C" w:rsidRPr="0037521C">
        <w:rPr>
          <w:rFonts w:asciiTheme="minorHAnsi" w:hAnsiTheme="minorHAnsi" w:cstheme="minorHAnsi"/>
          <w:sz w:val="22"/>
          <w:szCs w:val="22"/>
        </w:rPr>
        <w:t>Stavební úřad</w:t>
      </w:r>
      <w:r w:rsidR="00B370DB">
        <w:rPr>
          <w:rFonts w:asciiTheme="minorHAnsi" w:hAnsiTheme="minorHAnsi" w:cstheme="minorHAnsi"/>
          <w:sz w:val="22"/>
          <w:szCs w:val="22"/>
        </w:rPr>
        <w:t xml:space="preserve"> tak</w:t>
      </w:r>
      <w:r w:rsidR="0037521C" w:rsidRPr="0037521C">
        <w:rPr>
          <w:rFonts w:asciiTheme="minorHAnsi" w:hAnsiTheme="minorHAnsi" w:cstheme="minorHAnsi"/>
          <w:sz w:val="22"/>
          <w:szCs w:val="22"/>
        </w:rPr>
        <w:t xml:space="preserve"> umožnil v řízení všem zúčastněným subjektům dostatečně bránit svá práva, právem chráněné zájmy </w:t>
      </w:r>
      <w:r w:rsidR="001C1F47">
        <w:rPr>
          <w:rFonts w:asciiTheme="minorHAnsi" w:hAnsiTheme="minorHAnsi" w:cstheme="minorHAnsi"/>
          <w:sz w:val="22"/>
          <w:szCs w:val="22"/>
        </w:rPr>
        <w:br/>
      </w:r>
      <w:r w:rsidR="0037521C" w:rsidRPr="0037521C">
        <w:rPr>
          <w:rFonts w:asciiTheme="minorHAnsi" w:hAnsiTheme="minorHAnsi" w:cstheme="minorHAnsi"/>
          <w:sz w:val="22"/>
          <w:szCs w:val="22"/>
        </w:rPr>
        <w:t>a povinnosti, a dostatečně chránit zájmy podle zvláštních předpisů.</w:t>
      </w:r>
    </w:p>
    <w:p w:rsidR="000178B8" w:rsidRDefault="000178B8" w:rsidP="00E16D8C">
      <w:pPr>
        <w:widowControl w:val="0"/>
        <w:autoSpaceDE w:val="0"/>
        <w:autoSpaceDN w:val="0"/>
        <w:adjustRightInd w:val="0"/>
        <w:spacing w:before="120" w:line="320" w:lineRule="atLeast"/>
        <w:jc w:val="both"/>
        <w:rPr>
          <w:rFonts w:asciiTheme="minorHAnsi" w:hAnsiTheme="minorHAnsi" w:cstheme="minorHAnsi"/>
          <w:sz w:val="22"/>
          <w:szCs w:val="22"/>
        </w:rPr>
      </w:pPr>
    </w:p>
    <w:p w:rsidR="0058041C" w:rsidRPr="00EA7F2C" w:rsidRDefault="0058041C" w:rsidP="00E16D8C">
      <w:pPr>
        <w:widowControl w:val="0"/>
        <w:autoSpaceDE w:val="0"/>
        <w:autoSpaceDN w:val="0"/>
        <w:adjustRightInd w:val="0"/>
        <w:spacing w:before="120" w:line="320" w:lineRule="atLeast"/>
        <w:jc w:val="both"/>
        <w:rPr>
          <w:rFonts w:asciiTheme="minorHAnsi" w:hAnsiTheme="minorHAnsi" w:cstheme="minorHAnsi"/>
          <w:sz w:val="22"/>
          <w:szCs w:val="22"/>
        </w:rPr>
      </w:pPr>
      <w:r w:rsidRPr="00EA7F2C">
        <w:rPr>
          <w:rFonts w:asciiTheme="minorHAnsi" w:hAnsiTheme="minorHAnsi" w:cstheme="minorHAnsi"/>
          <w:sz w:val="22"/>
          <w:szCs w:val="22"/>
        </w:rPr>
        <w:t xml:space="preserve">Vydané rozhodnutí je v souladu s ustanovením § 2 odst. 4 správního řádu řešením, které je plně v souladu </w:t>
      </w:r>
      <w:r w:rsidR="0037521C">
        <w:rPr>
          <w:rFonts w:asciiTheme="minorHAnsi" w:hAnsiTheme="minorHAnsi" w:cstheme="minorHAnsi"/>
          <w:sz w:val="22"/>
          <w:szCs w:val="22"/>
        </w:rPr>
        <w:br/>
      </w:r>
      <w:r w:rsidRPr="00EA7F2C">
        <w:rPr>
          <w:rFonts w:asciiTheme="minorHAnsi" w:hAnsiTheme="minorHAnsi" w:cstheme="minorHAnsi"/>
          <w:sz w:val="22"/>
          <w:szCs w:val="22"/>
        </w:rPr>
        <w:t>s veřejnými zájmy chráněnými v území a stanovené podmínky odpovídají danému případu.</w:t>
      </w:r>
      <w:r w:rsidR="0020392D">
        <w:rPr>
          <w:rFonts w:asciiTheme="minorHAnsi" w:hAnsiTheme="minorHAnsi" w:cstheme="minorHAnsi"/>
          <w:sz w:val="22"/>
          <w:szCs w:val="22"/>
        </w:rPr>
        <w:t xml:space="preserve"> </w:t>
      </w:r>
      <w:r w:rsidRPr="00EA7F2C">
        <w:rPr>
          <w:rFonts w:asciiTheme="minorHAnsi" w:hAnsiTheme="minorHAnsi" w:cstheme="minorHAnsi"/>
          <w:sz w:val="22"/>
          <w:szCs w:val="22"/>
        </w:rPr>
        <w:t xml:space="preserve">V souladu </w:t>
      </w:r>
      <w:r w:rsidR="0020392D">
        <w:rPr>
          <w:rFonts w:asciiTheme="minorHAnsi" w:hAnsiTheme="minorHAnsi" w:cstheme="minorHAnsi"/>
          <w:sz w:val="22"/>
          <w:szCs w:val="22"/>
        </w:rPr>
        <w:br/>
      </w:r>
      <w:r w:rsidRPr="00EA7F2C">
        <w:rPr>
          <w:rFonts w:asciiTheme="minorHAnsi" w:hAnsiTheme="minorHAnsi" w:cstheme="minorHAnsi"/>
          <w:sz w:val="22"/>
          <w:szCs w:val="22"/>
        </w:rPr>
        <w:t xml:space="preserve">se zásadou materiální pravdy, zakotvenou v ustanovení § 3 správního řádu, postupoval stavební úřad tak, </w:t>
      </w:r>
      <w:r w:rsidR="0020392D">
        <w:rPr>
          <w:rFonts w:asciiTheme="minorHAnsi" w:hAnsiTheme="minorHAnsi" w:cstheme="minorHAnsi"/>
          <w:sz w:val="22"/>
          <w:szCs w:val="22"/>
        </w:rPr>
        <w:br/>
      </w:r>
      <w:r w:rsidRPr="00EA7F2C">
        <w:rPr>
          <w:rFonts w:asciiTheme="minorHAnsi" w:hAnsiTheme="minorHAnsi" w:cstheme="minorHAnsi"/>
          <w:sz w:val="22"/>
          <w:szCs w:val="22"/>
        </w:rPr>
        <w:t xml:space="preserve">aby byl v rámci územního řízení zjištěn stav věci, o kterém nejsou pochybnosti, přičemž tento stav je zřejmý z dokladů doložených žadatelem k územnímu řízení a z dokladů opatřených stavebním úřadem </w:t>
      </w:r>
      <w:r w:rsidR="002E5CA9">
        <w:rPr>
          <w:rFonts w:asciiTheme="minorHAnsi" w:hAnsiTheme="minorHAnsi" w:cstheme="minorHAnsi"/>
          <w:sz w:val="22"/>
          <w:szCs w:val="22"/>
        </w:rPr>
        <w:br/>
      </w:r>
      <w:r w:rsidRPr="00EA7F2C">
        <w:rPr>
          <w:rFonts w:asciiTheme="minorHAnsi" w:hAnsiTheme="minorHAnsi" w:cstheme="minorHAnsi"/>
          <w:sz w:val="22"/>
          <w:szCs w:val="22"/>
        </w:rPr>
        <w:t>v průběhu územního řízení.</w:t>
      </w:r>
    </w:p>
    <w:p w:rsidR="0058041C" w:rsidRPr="00EA7F2C" w:rsidRDefault="0058041C" w:rsidP="00E16D8C">
      <w:pPr>
        <w:widowControl w:val="0"/>
        <w:autoSpaceDE w:val="0"/>
        <w:autoSpaceDN w:val="0"/>
        <w:adjustRightInd w:val="0"/>
        <w:spacing w:before="120" w:line="320" w:lineRule="atLeast"/>
        <w:jc w:val="both"/>
        <w:rPr>
          <w:rFonts w:asciiTheme="minorHAnsi" w:hAnsiTheme="minorHAnsi" w:cstheme="minorHAnsi"/>
          <w:sz w:val="22"/>
          <w:szCs w:val="22"/>
        </w:rPr>
      </w:pPr>
      <w:r w:rsidRPr="00EA7F2C">
        <w:rPr>
          <w:rFonts w:asciiTheme="minorHAnsi" w:hAnsiTheme="minorHAnsi" w:cstheme="minorHAnsi"/>
          <w:sz w:val="22"/>
          <w:szCs w:val="22"/>
        </w:rPr>
        <w:t>Na základě výsledku provedeného řízení a na základě shora popsaného přezkoumání věci z hlediska ustanovení § 90 stavebního zákona, rozhodl stavební úřad tak, jak je uvedeno ve výroku tohoto rozhodnutí.</w:t>
      </w:r>
    </w:p>
    <w:p w:rsidR="0058041C" w:rsidRPr="00EF4541" w:rsidRDefault="0058041C" w:rsidP="00E16D8C">
      <w:pPr>
        <w:widowControl w:val="0"/>
        <w:autoSpaceDE w:val="0"/>
        <w:autoSpaceDN w:val="0"/>
        <w:adjustRightInd w:val="0"/>
        <w:spacing w:before="120" w:line="320" w:lineRule="atLeast"/>
        <w:jc w:val="both"/>
        <w:rPr>
          <w:rFonts w:asciiTheme="minorHAnsi" w:hAnsiTheme="minorHAnsi" w:cstheme="minorHAnsi"/>
          <w:b/>
          <w:sz w:val="22"/>
          <w:szCs w:val="22"/>
        </w:rPr>
      </w:pPr>
      <w:r w:rsidRPr="00EF4541">
        <w:rPr>
          <w:rFonts w:asciiTheme="minorHAnsi" w:hAnsiTheme="minorHAnsi" w:cstheme="minorHAnsi"/>
          <w:b/>
          <w:sz w:val="22"/>
          <w:szCs w:val="22"/>
        </w:rPr>
        <w:t>Toto rozhodnutí platí ve smyslu ustanovení § 93 odst. l stavebního zákona 2 roky ode dne, kdy nabylo právní moci.</w:t>
      </w:r>
    </w:p>
    <w:p w:rsidR="0058041C" w:rsidRPr="00E16D8C" w:rsidRDefault="0058041C" w:rsidP="00E16D8C">
      <w:pPr>
        <w:widowControl w:val="0"/>
        <w:autoSpaceDE w:val="0"/>
        <w:autoSpaceDN w:val="0"/>
        <w:adjustRightInd w:val="0"/>
        <w:spacing w:before="360" w:line="320" w:lineRule="atLeast"/>
        <w:ind w:hanging="4"/>
        <w:jc w:val="center"/>
        <w:rPr>
          <w:rFonts w:asciiTheme="minorHAnsi" w:hAnsiTheme="minorHAnsi" w:cstheme="minorHAnsi"/>
          <w:b/>
          <w:sz w:val="28"/>
          <w:szCs w:val="28"/>
        </w:rPr>
      </w:pPr>
      <w:r w:rsidRPr="00E16D8C">
        <w:rPr>
          <w:rFonts w:asciiTheme="minorHAnsi" w:hAnsiTheme="minorHAnsi" w:cstheme="minorHAnsi"/>
          <w:b/>
          <w:sz w:val="28"/>
          <w:szCs w:val="28"/>
        </w:rPr>
        <w:t>Poučení:</w:t>
      </w:r>
    </w:p>
    <w:p w:rsidR="0058041C" w:rsidRPr="00EA7F2C" w:rsidRDefault="0058041C" w:rsidP="00E16D8C">
      <w:pPr>
        <w:widowControl w:val="0"/>
        <w:autoSpaceDE w:val="0"/>
        <w:autoSpaceDN w:val="0"/>
        <w:adjustRightInd w:val="0"/>
        <w:spacing w:before="120" w:line="320" w:lineRule="atLeast"/>
        <w:jc w:val="both"/>
        <w:rPr>
          <w:rFonts w:asciiTheme="minorHAnsi" w:hAnsiTheme="minorHAnsi" w:cstheme="minorHAnsi"/>
          <w:sz w:val="22"/>
          <w:szCs w:val="22"/>
        </w:rPr>
      </w:pPr>
      <w:r w:rsidRPr="00EA7F2C">
        <w:rPr>
          <w:rFonts w:asciiTheme="minorHAnsi" w:hAnsiTheme="minorHAnsi" w:cstheme="minorHAnsi"/>
          <w:sz w:val="22"/>
          <w:szCs w:val="22"/>
        </w:rPr>
        <w:t xml:space="preserve">Proti tomuto rozhodnutí může účastník řízení podle ustanovení § 81 odst. 1 správního řádu, podat odvolání v souladu s ustanovením § 83 odst. 1 správního řádu ve lhůtě </w:t>
      </w:r>
      <w:proofErr w:type="gramStart"/>
      <w:r w:rsidRPr="00EA7F2C">
        <w:rPr>
          <w:rFonts w:asciiTheme="minorHAnsi" w:hAnsiTheme="minorHAnsi" w:cstheme="minorHAnsi"/>
          <w:sz w:val="22"/>
          <w:szCs w:val="22"/>
        </w:rPr>
        <w:t>15-ti</w:t>
      </w:r>
      <w:proofErr w:type="gramEnd"/>
      <w:r w:rsidRPr="00EA7F2C">
        <w:rPr>
          <w:rFonts w:asciiTheme="minorHAnsi" w:hAnsiTheme="minorHAnsi" w:cstheme="minorHAnsi"/>
          <w:sz w:val="22"/>
          <w:szCs w:val="22"/>
        </w:rPr>
        <w:t xml:space="preserve"> dnů ode dne jeho oznámení ke Krajskému úřadu Královéhradeckého kraje, odboru územního plánování a stavebního řádu, podáním učiněným u odboru výstavby Městského úřadu Police nad Metují. Lhůta pro podání odvolání se dle ustanovení § 40 odst. 1 </w:t>
      </w:r>
      <w:r w:rsidR="00EF4541">
        <w:rPr>
          <w:rFonts w:asciiTheme="minorHAnsi" w:hAnsiTheme="minorHAnsi" w:cstheme="minorHAnsi"/>
          <w:sz w:val="22"/>
          <w:szCs w:val="22"/>
        </w:rPr>
        <w:br/>
      </w:r>
      <w:r w:rsidRPr="00EA7F2C">
        <w:rPr>
          <w:rFonts w:asciiTheme="minorHAnsi" w:hAnsiTheme="minorHAnsi" w:cstheme="minorHAnsi"/>
          <w:sz w:val="22"/>
          <w:szCs w:val="22"/>
        </w:rPr>
        <w:t>písm. a) správního řádu počítá ode dne následujícího po dni, kdy je rozhodnutí považováno za doručené.</w:t>
      </w:r>
    </w:p>
    <w:p w:rsidR="0058041C" w:rsidRPr="00EA7F2C" w:rsidRDefault="0058041C" w:rsidP="00E16D8C">
      <w:pPr>
        <w:widowControl w:val="0"/>
        <w:autoSpaceDE w:val="0"/>
        <w:autoSpaceDN w:val="0"/>
        <w:adjustRightInd w:val="0"/>
        <w:spacing w:before="120" w:line="320" w:lineRule="atLeast"/>
        <w:jc w:val="both"/>
        <w:rPr>
          <w:rFonts w:asciiTheme="minorHAnsi" w:hAnsiTheme="minorHAnsi" w:cstheme="minorHAnsi"/>
          <w:sz w:val="22"/>
          <w:szCs w:val="22"/>
        </w:rPr>
      </w:pPr>
      <w:r w:rsidRPr="00EA7F2C">
        <w:rPr>
          <w:rFonts w:asciiTheme="minorHAnsi" w:hAnsiTheme="minorHAnsi" w:cstheme="minorHAnsi"/>
          <w:sz w:val="22"/>
          <w:szCs w:val="22"/>
        </w:rPr>
        <w:t xml:space="preserve">Dle ustanovení § 82 odst. 1 správního řádu lze odvoláním napadnout výrokovou část rozhodnutí, jednotlivý výrok nebo jeho vedlejší ustanovení. Odvolání jen proti odůvodnění rozhodnutí je dle ustanovení § 82 </w:t>
      </w:r>
      <w:r w:rsidR="00EF4541">
        <w:rPr>
          <w:rFonts w:asciiTheme="minorHAnsi" w:hAnsiTheme="minorHAnsi" w:cstheme="minorHAnsi"/>
          <w:sz w:val="22"/>
          <w:szCs w:val="22"/>
        </w:rPr>
        <w:br/>
      </w:r>
      <w:r w:rsidRPr="00EA7F2C">
        <w:rPr>
          <w:rFonts w:asciiTheme="minorHAnsi" w:hAnsiTheme="minorHAnsi" w:cstheme="minorHAnsi"/>
          <w:sz w:val="22"/>
          <w:szCs w:val="22"/>
        </w:rPr>
        <w:t>odst. 1 správního řádu nepřípustné.</w:t>
      </w:r>
    </w:p>
    <w:p w:rsidR="0058041C" w:rsidRPr="00EA7F2C" w:rsidRDefault="0058041C" w:rsidP="00E16D8C">
      <w:pPr>
        <w:widowControl w:val="0"/>
        <w:autoSpaceDE w:val="0"/>
        <w:autoSpaceDN w:val="0"/>
        <w:adjustRightInd w:val="0"/>
        <w:spacing w:before="120" w:line="320" w:lineRule="atLeast"/>
        <w:jc w:val="both"/>
        <w:rPr>
          <w:rFonts w:asciiTheme="minorHAnsi" w:hAnsiTheme="minorHAnsi" w:cstheme="minorHAnsi"/>
          <w:sz w:val="22"/>
          <w:szCs w:val="22"/>
        </w:rPr>
      </w:pPr>
      <w:r w:rsidRPr="00EA7F2C">
        <w:rPr>
          <w:rFonts w:asciiTheme="minorHAnsi" w:hAnsiTheme="minorHAnsi" w:cstheme="minorHAnsi"/>
          <w:sz w:val="22"/>
          <w:szCs w:val="22"/>
        </w:rPr>
        <w:t xml:space="preserve"> Dle ustanovení § 82 odst. 2 správního řádu musí mít odvolání náležitosti uvedené v § 37 odst. 2 a musí obsahovat údaje o tom, proti kterému rozhodnutí směřuje, v jakém rozsahu ho napadá a v čem je spatřován rozpor s právními předpisy nebo nesprávnost rozhodnutí nebo řízení, jež mu předcházelo. Není-li v odvolání uvedeno, v jakém rozsahu odvolatel rozhodnutí napadá, platí, že se domáhá zrušení celého rozhodnutí. Odvolání se podává s potřebným počtem stejnopisů tak, aby jeden stejnopis zůstal správnímu orgánu </w:t>
      </w:r>
      <w:r w:rsidR="00EF4541">
        <w:rPr>
          <w:rFonts w:asciiTheme="minorHAnsi" w:hAnsiTheme="minorHAnsi" w:cstheme="minorHAnsi"/>
          <w:sz w:val="22"/>
          <w:szCs w:val="22"/>
        </w:rPr>
        <w:br/>
      </w:r>
      <w:r w:rsidRPr="00EA7F2C">
        <w:rPr>
          <w:rFonts w:asciiTheme="minorHAnsi" w:hAnsiTheme="minorHAnsi" w:cstheme="minorHAnsi"/>
          <w:sz w:val="22"/>
          <w:szCs w:val="22"/>
        </w:rPr>
        <w:t xml:space="preserve">a aby každý účastník dostal jeden stejnopis. Nepodá-li účastník potřebný počet stejnopisů, vyhotoví je správní orgán na náklady účastníka.  </w:t>
      </w:r>
    </w:p>
    <w:p w:rsidR="0058041C" w:rsidRPr="00EA7F2C" w:rsidRDefault="0058041C" w:rsidP="00E16D8C">
      <w:pPr>
        <w:widowControl w:val="0"/>
        <w:autoSpaceDE w:val="0"/>
        <w:autoSpaceDN w:val="0"/>
        <w:adjustRightInd w:val="0"/>
        <w:spacing w:before="120" w:line="320" w:lineRule="atLeast"/>
        <w:jc w:val="both"/>
        <w:rPr>
          <w:rFonts w:asciiTheme="minorHAnsi" w:hAnsiTheme="minorHAnsi" w:cstheme="minorHAnsi"/>
          <w:sz w:val="22"/>
          <w:szCs w:val="22"/>
        </w:rPr>
      </w:pPr>
      <w:r w:rsidRPr="00EA7F2C">
        <w:rPr>
          <w:rFonts w:asciiTheme="minorHAnsi" w:hAnsiTheme="minorHAnsi" w:cstheme="minorHAnsi"/>
          <w:sz w:val="22"/>
          <w:szCs w:val="22"/>
        </w:rPr>
        <w:t>Podané odvolání má v souladu s ustanovením § 85 odst. 1 správního řádu odkladný účinek.</w:t>
      </w:r>
    </w:p>
    <w:p w:rsidR="00E16D8C" w:rsidRDefault="00E16D8C" w:rsidP="0058041C">
      <w:pPr>
        <w:widowControl w:val="0"/>
        <w:autoSpaceDE w:val="0"/>
        <w:autoSpaceDN w:val="0"/>
        <w:adjustRightInd w:val="0"/>
        <w:spacing w:before="360" w:line="320" w:lineRule="atLeast"/>
        <w:ind w:hanging="4"/>
        <w:jc w:val="both"/>
        <w:rPr>
          <w:rFonts w:asciiTheme="minorHAnsi" w:hAnsiTheme="minorHAnsi" w:cstheme="minorHAnsi"/>
          <w:sz w:val="22"/>
          <w:szCs w:val="22"/>
        </w:rPr>
      </w:pPr>
    </w:p>
    <w:p w:rsidR="007F452D" w:rsidRDefault="007F452D" w:rsidP="0058041C">
      <w:pPr>
        <w:widowControl w:val="0"/>
        <w:autoSpaceDE w:val="0"/>
        <w:autoSpaceDN w:val="0"/>
        <w:adjustRightInd w:val="0"/>
        <w:spacing w:before="360" w:line="320" w:lineRule="atLeast"/>
        <w:ind w:hanging="4"/>
        <w:jc w:val="both"/>
        <w:rPr>
          <w:rFonts w:asciiTheme="minorHAnsi" w:hAnsiTheme="minorHAnsi" w:cstheme="minorHAnsi"/>
          <w:sz w:val="22"/>
          <w:szCs w:val="22"/>
        </w:rPr>
      </w:pPr>
    </w:p>
    <w:p w:rsidR="008208F2" w:rsidRDefault="00C94379" w:rsidP="0058041C">
      <w:pPr>
        <w:widowControl w:val="0"/>
        <w:autoSpaceDE w:val="0"/>
        <w:autoSpaceDN w:val="0"/>
        <w:adjustRightInd w:val="0"/>
        <w:spacing w:before="360" w:line="320" w:lineRule="atLeast"/>
        <w:ind w:hanging="4"/>
        <w:jc w:val="both"/>
        <w:rPr>
          <w:rFonts w:asciiTheme="minorHAnsi" w:hAnsiTheme="minorHAnsi" w:cstheme="minorHAnsi"/>
          <w:sz w:val="22"/>
          <w:szCs w:val="22"/>
        </w:rPr>
      </w:pPr>
      <w:r>
        <w:rPr>
          <w:rFonts w:asciiTheme="minorHAnsi" w:hAnsiTheme="minorHAnsi" w:cstheme="minorHAnsi"/>
          <w:sz w:val="22"/>
          <w:szCs w:val="22"/>
        </w:rPr>
        <w:t>(otisk úředního razítka)</w:t>
      </w:r>
      <w:bookmarkStart w:id="2" w:name="_GoBack"/>
      <w:bookmarkEnd w:id="2"/>
    </w:p>
    <w:p w:rsidR="0058041C" w:rsidRPr="00EA7F2C" w:rsidRDefault="00732FB3" w:rsidP="0058041C">
      <w:pPr>
        <w:widowControl w:val="0"/>
        <w:autoSpaceDE w:val="0"/>
        <w:autoSpaceDN w:val="0"/>
        <w:adjustRightInd w:val="0"/>
        <w:spacing w:before="360" w:line="320" w:lineRule="atLeast"/>
        <w:ind w:hanging="4"/>
        <w:jc w:val="both"/>
        <w:rPr>
          <w:rFonts w:asciiTheme="minorHAnsi" w:hAnsiTheme="minorHAnsi" w:cstheme="minorHAnsi"/>
          <w:sz w:val="22"/>
          <w:szCs w:val="22"/>
        </w:rPr>
      </w:pPr>
      <w:r>
        <w:rPr>
          <w:rFonts w:asciiTheme="minorHAnsi" w:hAnsiTheme="minorHAnsi" w:cstheme="minorHAnsi"/>
          <w:sz w:val="22"/>
          <w:szCs w:val="22"/>
        </w:rPr>
        <w:t>Ing. Kateřina Brátová</w:t>
      </w:r>
      <w:r w:rsidR="00946DB2">
        <w:rPr>
          <w:rFonts w:asciiTheme="minorHAnsi" w:hAnsiTheme="minorHAnsi" w:cstheme="minorHAnsi"/>
          <w:sz w:val="22"/>
          <w:szCs w:val="22"/>
        </w:rPr>
        <w:t>, v.r.</w:t>
      </w:r>
    </w:p>
    <w:p w:rsidR="0058041C" w:rsidRPr="00EA7F2C" w:rsidRDefault="0058041C" w:rsidP="00E16D8C">
      <w:pPr>
        <w:widowControl w:val="0"/>
        <w:autoSpaceDE w:val="0"/>
        <w:autoSpaceDN w:val="0"/>
        <w:adjustRightInd w:val="0"/>
        <w:spacing w:before="120" w:line="320" w:lineRule="atLeast"/>
        <w:ind w:hanging="6"/>
        <w:jc w:val="both"/>
        <w:rPr>
          <w:rFonts w:asciiTheme="minorHAnsi" w:hAnsiTheme="minorHAnsi" w:cstheme="minorHAnsi"/>
          <w:sz w:val="22"/>
          <w:szCs w:val="22"/>
        </w:rPr>
      </w:pPr>
      <w:r w:rsidRPr="00EA7F2C">
        <w:rPr>
          <w:rFonts w:asciiTheme="minorHAnsi" w:hAnsiTheme="minorHAnsi" w:cstheme="minorHAnsi"/>
          <w:sz w:val="22"/>
          <w:szCs w:val="22"/>
        </w:rPr>
        <w:t>vedoucí odboru výstavby</w:t>
      </w:r>
    </w:p>
    <w:p w:rsidR="008D5C55" w:rsidRDefault="0058041C" w:rsidP="0058041C">
      <w:pPr>
        <w:widowControl w:val="0"/>
        <w:autoSpaceDE w:val="0"/>
        <w:autoSpaceDN w:val="0"/>
        <w:adjustRightInd w:val="0"/>
        <w:spacing w:before="360" w:line="320" w:lineRule="atLeast"/>
        <w:ind w:hanging="4"/>
        <w:jc w:val="both"/>
        <w:rPr>
          <w:rFonts w:asciiTheme="minorHAnsi" w:hAnsiTheme="minorHAnsi" w:cstheme="minorHAnsi"/>
          <w:sz w:val="22"/>
          <w:szCs w:val="22"/>
        </w:rPr>
      </w:pPr>
      <w:r w:rsidRPr="00EA7F2C">
        <w:rPr>
          <w:rFonts w:asciiTheme="minorHAnsi" w:hAnsiTheme="minorHAnsi" w:cstheme="minorHAnsi"/>
          <w:sz w:val="22"/>
          <w:szCs w:val="22"/>
        </w:rPr>
        <w:tab/>
        <w:t xml:space="preserve"> </w:t>
      </w:r>
    </w:p>
    <w:p w:rsidR="007F452D" w:rsidRDefault="007F452D" w:rsidP="0058041C">
      <w:pPr>
        <w:widowControl w:val="0"/>
        <w:autoSpaceDE w:val="0"/>
        <w:autoSpaceDN w:val="0"/>
        <w:adjustRightInd w:val="0"/>
        <w:spacing w:before="360" w:line="320" w:lineRule="atLeast"/>
        <w:ind w:hanging="4"/>
        <w:jc w:val="both"/>
        <w:rPr>
          <w:rFonts w:asciiTheme="minorHAnsi" w:hAnsiTheme="minorHAnsi" w:cstheme="minorHAnsi"/>
          <w:sz w:val="22"/>
          <w:szCs w:val="22"/>
        </w:rPr>
      </w:pPr>
    </w:p>
    <w:p w:rsidR="0058041C" w:rsidRPr="00EA7F2C" w:rsidRDefault="0058041C" w:rsidP="0058041C">
      <w:pPr>
        <w:widowControl w:val="0"/>
        <w:autoSpaceDE w:val="0"/>
        <w:autoSpaceDN w:val="0"/>
        <w:adjustRightInd w:val="0"/>
        <w:spacing w:before="360" w:line="320" w:lineRule="atLeast"/>
        <w:ind w:hanging="4"/>
        <w:jc w:val="both"/>
        <w:rPr>
          <w:rFonts w:asciiTheme="minorHAnsi" w:hAnsiTheme="minorHAnsi" w:cstheme="minorHAnsi"/>
          <w:sz w:val="22"/>
          <w:szCs w:val="22"/>
        </w:rPr>
      </w:pPr>
      <w:r w:rsidRPr="00EA7F2C">
        <w:rPr>
          <w:rFonts w:asciiTheme="minorHAnsi" w:hAnsiTheme="minorHAnsi" w:cstheme="minorHAnsi"/>
          <w:sz w:val="22"/>
          <w:szCs w:val="22"/>
        </w:rPr>
        <w:t xml:space="preserve">                                           </w:t>
      </w:r>
      <w:r w:rsidRPr="00EA7F2C">
        <w:rPr>
          <w:rFonts w:asciiTheme="minorHAnsi" w:hAnsiTheme="minorHAnsi" w:cstheme="minorHAnsi"/>
          <w:sz w:val="22"/>
          <w:szCs w:val="22"/>
        </w:rPr>
        <w:tab/>
      </w:r>
      <w:r w:rsidRPr="00EA7F2C">
        <w:rPr>
          <w:rFonts w:asciiTheme="minorHAnsi" w:hAnsiTheme="minorHAnsi" w:cstheme="minorHAnsi"/>
          <w:sz w:val="22"/>
          <w:szCs w:val="22"/>
        </w:rPr>
        <w:tab/>
      </w:r>
      <w:r w:rsidRPr="00EA7F2C">
        <w:rPr>
          <w:rFonts w:asciiTheme="minorHAnsi" w:hAnsiTheme="minorHAnsi" w:cstheme="minorHAnsi"/>
          <w:sz w:val="22"/>
          <w:szCs w:val="22"/>
        </w:rPr>
        <w:tab/>
      </w:r>
      <w:r w:rsidRPr="00EA7F2C">
        <w:rPr>
          <w:rFonts w:asciiTheme="minorHAnsi" w:hAnsiTheme="minorHAnsi" w:cstheme="minorHAnsi"/>
          <w:sz w:val="22"/>
          <w:szCs w:val="22"/>
        </w:rPr>
        <w:tab/>
        <w:t xml:space="preserve">    </w:t>
      </w:r>
    </w:p>
    <w:p w:rsidR="0058041C" w:rsidRPr="00EA7F2C" w:rsidRDefault="00E16D8C" w:rsidP="00E16D8C">
      <w:pPr>
        <w:widowControl w:val="0"/>
        <w:autoSpaceDE w:val="0"/>
        <w:autoSpaceDN w:val="0"/>
        <w:adjustRightInd w:val="0"/>
        <w:spacing w:before="360" w:line="320" w:lineRule="atLeast"/>
        <w:ind w:hanging="4"/>
        <w:jc w:val="both"/>
        <w:rPr>
          <w:rFonts w:asciiTheme="minorHAnsi" w:hAnsiTheme="minorHAnsi" w:cstheme="minorHAnsi"/>
          <w:sz w:val="22"/>
          <w:szCs w:val="22"/>
        </w:rPr>
      </w:pPr>
      <w:r w:rsidRPr="00E16D8C">
        <w:rPr>
          <w:rFonts w:asciiTheme="minorHAnsi" w:hAnsiTheme="minorHAnsi" w:cstheme="minorHAnsi"/>
          <w:sz w:val="22"/>
          <w:szCs w:val="22"/>
        </w:rPr>
        <w:t>Ve smyslu ustanovení zákona č. 634/2004 Sb., o správních poplatcích, v</w:t>
      </w:r>
      <w:r>
        <w:rPr>
          <w:rFonts w:asciiTheme="minorHAnsi" w:hAnsiTheme="minorHAnsi" w:cstheme="minorHAnsi"/>
          <w:sz w:val="22"/>
          <w:szCs w:val="22"/>
        </w:rPr>
        <w:t>e</w:t>
      </w:r>
      <w:r w:rsidRPr="00E16D8C">
        <w:rPr>
          <w:rFonts w:asciiTheme="minorHAnsi" w:hAnsiTheme="minorHAnsi" w:cstheme="minorHAnsi"/>
          <w:sz w:val="22"/>
          <w:szCs w:val="22"/>
        </w:rPr>
        <w:t xml:space="preserve"> znění</w:t>
      </w:r>
      <w:r>
        <w:rPr>
          <w:rFonts w:asciiTheme="minorHAnsi" w:hAnsiTheme="minorHAnsi" w:cstheme="minorHAnsi"/>
          <w:sz w:val="22"/>
          <w:szCs w:val="22"/>
        </w:rPr>
        <w:t xml:space="preserve"> pozdějších předpisů</w:t>
      </w:r>
      <w:r w:rsidRPr="00E16D8C">
        <w:rPr>
          <w:rFonts w:asciiTheme="minorHAnsi" w:hAnsiTheme="minorHAnsi" w:cstheme="minorHAnsi"/>
          <w:sz w:val="22"/>
          <w:szCs w:val="22"/>
        </w:rPr>
        <w:t xml:space="preserve">, </w:t>
      </w:r>
      <w:r>
        <w:rPr>
          <w:rFonts w:asciiTheme="minorHAnsi" w:hAnsiTheme="minorHAnsi" w:cstheme="minorHAnsi"/>
          <w:sz w:val="22"/>
          <w:szCs w:val="22"/>
        </w:rPr>
        <w:br/>
      </w:r>
      <w:r w:rsidRPr="00E16D8C">
        <w:rPr>
          <w:rFonts w:asciiTheme="minorHAnsi" w:hAnsiTheme="minorHAnsi" w:cstheme="minorHAnsi"/>
          <w:sz w:val="22"/>
          <w:szCs w:val="22"/>
        </w:rPr>
        <w:t xml:space="preserve">byl předepsán správní poplatek ve výši </w:t>
      </w:r>
      <w:r w:rsidR="00732FB3">
        <w:rPr>
          <w:rFonts w:asciiTheme="minorHAnsi" w:hAnsiTheme="minorHAnsi" w:cstheme="minorHAnsi"/>
          <w:sz w:val="22"/>
          <w:szCs w:val="22"/>
        </w:rPr>
        <w:t>1</w:t>
      </w:r>
      <w:r>
        <w:rPr>
          <w:rFonts w:asciiTheme="minorHAnsi" w:hAnsiTheme="minorHAnsi" w:cstheme="minorHAnsi"/>
          <w:sz w:val="22"/>
          <w:szCs w:val="22"/>
        </w:rPr>
        <w:t>.0</w:t>
      </w:r>
      <w:r w:rsidRPr="00E16D8C">
        <w:rPr>
          <w:rFonts w:asciiTheme="minorHAnsi" w:hAnsiTheme="minorHAnsi" w:cstheme="minorHAnsi"/>
          <w:sz w:val="22"/>
          <w:szCs w:val="22"/>
        </w:rPr>
        <w:t xml:space="preserve">00,- Kč. Poplatek byl zaplacen dne </w:t>
      </w:r>
      <w:r w:rsidR="00732FB3">
        <w:rPr>
          <w:rFonts w:asciiTheme="minorHAnsi" w:hAnsiTheme="minorHAnsi" w:cstheme="minorHAnsi"/>
          <w:sz w:val="22"/>
          <w:szCs w:val="22"/>
        </w:rPr>
        <w:t>1</w:t>
      </w:r>
      <w:r>
        <w:rPr>
          <w:rFonts w:asciiTheme="minorHAnsi" w:hAnsiTheme="minorHAnsi" w:cstheme="minorHAnsi"/>
          <w:sz w:val="22"/>
          <w:szCs w:val="22"/>
        </w:rPr>
        <w:t>4</w:t>
      </w:r>
      <w:r w:rsidRPr="00E16D8C">
        <w:rPr>
          <w:rFonts w:asciiTheme="minorHAnsi" w:hAnsiTheme="minorHAnsi" w:cstheme="minorHAnsi"/>
          <w:sz w:val="22"/>
          <w:szCs w:val="22"/>
        </w:rPr>
        <w:t xml:space="preserve">. </w:t>
      </w:r>
      <w:r w:rsidR="00732FB3">
        <w:rPr>
          <w:rFonts w:asciiTheme="minorHAnsi" w:hAnsiTheme="minorHAnsi" w:cstheme="minorHAnsi"/>
          <w:sz w:val="22"/>
          <w:szCs w:val="22"/>
        </w:rPr>
        <w:t>2</w:t>
      </w:r>
      <w:r w:rsidRPr="00E16D8C">
        <w:rPr>
          <w:rFonts w:asciiTheme="minorHAnsi" w:hAnsiTheme="minorHAnsi" w:cstheme="minorHAnsi"/>
          <w:sz w:val="22"/>
          <w:szCs w:val="22"/>
        </w:rPr>
        <w:t>. 201</w:t>
      </w:r>
      <w:r w:rsidR="00732FB3">
        <w:rPr>
          <w:rFonts w:asciiTheme="minorHAnsi" w:hAnsiTheme="minorHAnsi" w:cstheme="minorHAnsi"/>
          <w:sz w:val="22"/>
          <w:szCs w:val="22"/>
        </w:rPr>
        <w:t>8</w:t>
      </w:r>
      <w:r w:rsidRPr="00E16D8C">
        <w:rPr>
          <w:rFonts w:asciiTheme="minorHAnsi" w:hAnsiTheme="minorHAnsi" w:cstheme="minorHAnsi"/>
          <w:sz w:val="22"/>
          <w:szCs w:val="22"/>
        </w:rPr>
        <w:t xml:space="preserve">, </w:t>
      </w:r>
      <w:r>
        <w:rPr>
          <w:rFonts w:asciiTheme="minorHAnsi" w:hAnsiTheme="minorHAnsi" w:cstheme="minorHAnsi"/>
          <w:sz w:val="22"/>
          <w:szCs w:val="22"/>
        </w:rPr>
        <w:t>bankovní výpis</w:t>
      </w:r>
      <w:r>
        <w:rPr>
          <w:rFonts w:asciiTheme="minorHAnsi" w:hAnsiTheme="minorHAnsi" w:cstheme="minorHAnsi"/>
          <w:sz w:val="22"/>
          <w:szCs w:val="22"/>
        </w:rPr>
        <w:br/>
      </w:r>
      <w:r w:rsidRPr="00E16D8C">
        <w:rPr>
          <w:rFonts w:asciiTheme="minorHAnsi" w:hAnsiTheme="minorHAnsi" w:cstheme="minorHAnsi"/>
          <w:sz w:val="22"/>
          <w:szCs w:val="22"/>
        </w:rPr>
        <w:t>č.</w:t>
      </w:r>
      <w:r>
        <w:rPr>
          <w:rFonts w:asciiTheme="minorHAnsi" w:hAnsiTheme="minorHAnsi" w:cstheme="minorHAnsi"/>
          <w:sz w:val="22"/>
          <w:szCs w:val="22"/>
        </w:rPr>
        <w:t xml:space="preserve"> </w:t>
      </w:r>
      <w:r w:rsidR="00732FB3">
        <w:rPr>
          <w:rFonts w:asciiTheme="minorHAnsi" w:hAnsiTheme="minorHAnsi" w:cstheme="minorHAnsi"/>
          <w:sz w:val="22"/>
          <w:szCs w:val="22"/>
        </w:rPr>
        <w:t>3</w:t>
      </w:r>
      <w:r>
        <w:rPr>
          <w:rFonts w:asciiTheme="minorHAnsi" w:hAnsiTheme="minorHAnsi" w:cstheme="minorHAnsi"/>
          <w:sz w:val="22"/>
          <w:szCs w:val="22"/>
        </w:rPr>
        <w:t>3.</w:t>
      </w:r>
    </w:p>
    <w:p w:rsidR="0058041C" w:rsidRPr="00EA7F2C" w:rsidRDefault="0058041C" w:rsidP="00742266">
      <w:pPr>
        <w:widowControl w:val="0"/>
        <w:autoSpaceDE w:val="0"/>
        <w:autoSpaceDN w:val="0"/>
        <w:adjustRightInd w:val="0"/>
        <w:spacing w:before="720" w:line="320" w:lineRule="atLeast"/>
        <w:jc w:val="both"/>
        <w:rPr>
          <w:rFonts w:asciiTheme="minorHAnsi" w:hAnsiTheme="minorHAnsi" w:cstheme="minorHAnsi"/>
          <w:sz w:val="22"/>
          <w:szCs w:val="22"/>
        </w:rPr>
      </w:pPr>
      <w:r w:rsidRPr="00EA7F2C">
        <w:rPr>
          <w:rFonts w:asciiTheme="minorHAnsi" w:hAnsiTheme="minorHAnsi" w:cstheme="minorHAnsi"/>
          <w:sz w:val="22"/>
          <w:szCs w:val="22"/>
        </w:rPr>
        <w:t>Grafická příloha:</w:t>
      </w:r>
    </w:p>
    <w:p w:rsidR="0058041C" w:rsidRPr="00EA7F2C" w:rsidRDefault="0058041C" w:rsidP="004B2297">
      <w:pPr>
        <w:widowControl w:val="0"/>
        <w:autoSpaceDE w:val="0"/>
        <w:autoSpaceDN w:val="0"/>
        <w:adjustRightInd w:val="0"/>
        <w:spacing w:before="120" w:line="320" w:lineRule="atLeast"/>
        <w:ind w:hanging="6"/>
        <w:jc w:val="both"/>
        <w:rPr>
          <w:rFonts w:asciiTheme="minorHAnsi" w:hAnsiTheme="minorHAnsi" w:cstheme="minorHAnsi"/>
          <w:sz w:val="22"/>
          <w:szCs w:val="22"/>
        </w:rPr>
      </w:pPr>
      <w:r w:rsidRPr="00EA7F2C">
        <w:rPr>
          <w:rFonts w:asciiTheme="minorHAnsi" w:hAnsiTheme="minorHAnsi" w:cstheme="minorHAnsi"/>
          <w:sz w:val="22"/>
          <w:szCs w:val="22"/>
        </w:rPr>
        <w:t>- celková situace stavby</w:t>
      </w:r>
    </w:p>
    <w:p w:rsidR="0058041C" w:rsidRPr="00EA7F2C" w:rsidRDefault="0058041C" w:rsidP="00742266">
      <w:pPr>
        <w:widowControl w:val="0"/>
        <w:autoSpaceDE w:val="0"/>
        <w:autoSpaceDN w:val="0"/>
        <w:adjustRightInd w:val="0"/>
        <w:spacing w:before="720" w:line="320" w:lineRule="atLeast"/>
        <w:ind w:hanging="6"/>
        <w:jc w:val="both"/>
        <w:rPr>
          <w:rFonts w:asciiTheme="minorHAnsi" w:hAnsiTheme="minorHAnsi" w:cstheme="minorHAnsi"/>
          <w:sz w:val="22"/>
          <w:szCs w:val="22"/>
        </w:rPr>
      </w:pPr>
      <w:r w:rsidRPr="00EA7F2C">
        <w:rPr>
          <w:rFonts w:asciiTheme="minorHAnsi" w:hAnsiTheme="minorHAnsi" w:cstheme="minorHAnsi"/>
          <w:sz w:val="22"/>
          <w:szCs w:val="22"/>
        </w:rPr>
        <w:t>Příloha:</w:t>
      </w:r>
    </w:p>
    <w:p w:rsidR="008E310F" w:rsidRPr="008E310F" w:rsidRDefault="0058041C" w:rsidP="008E310F">
      <w:pPr>
        <w:pStyle w:val="Odstavecseseznamem"/>
        <w:widowControl w:val="0"/>
        <w:numPr>
          <w:ilvl w:val="1"/>
          <w:numId w:val="18"/>
        </w:numPr>
        <w:autoSpaceDE w:val="0"/>
        <w:autoSpaceDN w:val="0"/>
        <w:adjustRightInd w:val="0"/>
        <w:spacing w:before="120" w:after="0" w:line="320" w:lineRule="atLeast"/>
        <w:ind w:left="527" w:hanging="357"/>
        <w:contextualSpacing w:val="0"/>
        <w:jc w:val="both"/>
        <w:rPr>
          <w:rFonts w:asciiTheme="minorHAnsi" w:hAnsiTheme="minorHAnsi" w:cstheme="minorHAnsi"/>
        </w:rPr>
      </w:pPr>
      <w:r w:rsidRPr="007F452D">
        <w:rPr>
          <w:rFonts w:asciiTheme="minorHAnsi" w:hAnsiTheme="minorHAnsi" w:cstheme="minorHAnsi"/>
        </w:rPr>
        <w:t xml:space="preserve">ověřená dokumentace </w:t>
      </w:r>
      <w:r w:rsidR="007F452D">
        <w:rPr>
          <w:rFonts w:asciiTheme="minorHAnsi" w:hAnsiTheme="minorHAnsi" w:cstheme="minorHAnsi"/>
        </w:rPr>
        <w:t xml:space="preserve">pro vydání rozhodnutí o umístění </w:t>
      </w:r>
      <w:proofErr w:type="gramStart"/>
      <w:r w:rsidR="007F452D">
        <w:rPr>
          <w:rFonts w:asciiTheme="minorHAnsi" w:hAnsiTheme="minorHAnsi" w:cstheme="minorHAnsi"/>
        </w:rPr>
        <w:t>stavby</w:t>
      </w:r>
      <w:r w:rsidRPr="007F452D">
        <w:rPr>
          <w:rFonts w:asciiTheme="minorHAnsi" w:hAnsiTheme="minorHAnsi" w:cstheme="minorHAnsi"/>
        </w:rPr>
        <w:t xml:space="preserve"> - bude</w:t>
      </w:r>
      <w:proofErr w:type="gramEnd"/>
      <w:r w:rsidRPr="007F452D">
        <w:rPr>
          <w:rFonts w:asciiTheme="minorHAnsi" w:hAnsiTheme="minorHAnsi" w:cstheme="minorHAnsi"/>
        </w:rPr>
        <w:t xml:space="preserve"> stavebníkovi doručena po nabytí právní moci územního rozhodnutí</w:t>
      </w:r>
    </w:p>
    <w:p w:rsidR="0058041C" w:rsidRPr="007F452D" w:rsidRDefault="0058041C" w:rsidP="008E310F">
      <w:pPr>
        <w:pStyle w:val="Odstavecseseznamem"/>
        <w:widowControl w:val="0"/>
        <w:numPr>
          <w:ilvl w:val="1"/>
          <w:numId w:val="18"/>
        </w:numPr>
        <w:autoSpaceDE w:val="0"/>
        <w:autoSpaceDN w:val="0"/>
        <w:adjustRightInd w:val="0"/>
        <w:spacing w:before="120" w:after="0" w:line="320" w:lineRule="atLeast"/>
        <w:ind w:left="527" w:hanging="357"/>
        <w:contextualSpacing w:val="0"/>
        <w:jc w:val="both"/>
        <w:rPr>
          <w:rFonts w:asciiTheme="minorHAnsi" w:hAnsiTheme="minorHAnsi" w:cstheme="minorHAnsi"/>
        </w:rPr>
      </w:pPr>
      <w:r w:rsidRPr="007F452D">
        <w:rPr>
          <w:rFonts w:asciiTheme="minorHAnsi" w:hAnsiTheme="minorHAnsi" w:cstheme="minorHAnsi"/>
        </w:rPr>
        <w:t xml:space="preserve">vyhotovené územní rozhodnutí opatřené doložkou právní </w:t>
      </w:r>
      <w:proofErr w:type="gramStart"/>
      <w:r w:rsidRPr="007F452D">
        <w:rPr>
          <w:rFonts w:asciiTheme="minorHAnsi" w:hAnsiTheme="minorHAnsi" w:cstheme="minorHAnsi"/>
        </w:rPr>
        <w:t>moci - bude</w:t>
      </w:r>
      <w:proofErr w:type="gramEnd"/>
      <w:r w:rsidRPr="007F452D">
        <w:rPr>
          <w:rFonts w:asciiTheme="minorHAnsi" w:hAnsiTheme="minorHAnsi" w:cstheme="minorHAnsi"/>
        </w:rPr>
        <w:t xml:space="preserve"> stavebníkovi doručeno po nabytí právní moci územního rozhodnutí</w:t>
      </w:r>
    </w:p>
    <w:p w:rsidR="0058041C" w:rsidRPr="00EA7F2C" w:rsidRDefault="0058041C" w:rsidP="00742266">
      <w:pPr>
        <w:widowControl w:val="0"/>
        <w:autoSpaceDE w:val="0"/>
        <w:autoSpaceDN w:val="0"/>
        <w:adjustRightInd w:val="0"/>
        <w:spacing w:before="840" w:line="320" w:lineRule="atLeast"/>
        <w:ind w:hanging="6"/>
        <w:jc w:val="both"/>
        <w:rPr>
          <w:rFonts w:asciiTheme="minorHAnsi" w:hAnsiTheme="minorHAnsi" w:cstheme="minorHAnsi"/>
          <w:sz w:val="22"/>
          <w:szCs w:val="22"/>
        </w:rPr>
      </w:pPr>
      <w:r w:rsidRPr="00EA7F2C">
        <w:rPr>
          <w:rFonts w:asciiTheme="minorHAnsi" w:hAnsiTheme="minorHAnsi" w:cstheme="minorHAnsi"/>
          <w:sz w:val="22"/>
          <w:szCs w:val="22"/>
        </w:rPr>
        <w:t>Obdrží:</w:t>
      </w:r>
    </w:p>
    <w:p w:rsidR="0058041C" w:rsidRPr="00CB1EE2" w:rsidRDefault="0058041C" w:rsidP="00CB1EE2">
      <w:pPr>
        <w:widowControl w:val="0"/>
        <w:autoSpaceDE w:val="0"/>
        <w:autoSpaceDN w:val="0"/>
        <w:adjustRightInd w:val="0"/>
        <w:spacing w:before="120" w:line="320" w:lineRule="atLeast"/>
        <w:jc w:val="both"/>
        <w:rPr>
          <w:rFonts w:asciiTheme="minorHAnsi" w:hAnsiTheme="minorHAnsi" w:cstheme="minorHAnsi"/>
          <w:i/>
          <w:sz w:val="22"/>
          <w:szCs w:val="22"/>
          <w:u w:val="single"/>
        </w:rPr>
      </w:pPr>
      <w:r w:rsidRPr="00CB1EE2">
        <w:rPr>
          <w:rFonts w:asciiTheme="minorHAnsi" w:hAnsiTheme="minorHAnsi" w:cstheme="minorHAnsi"/>
          <w:i/>
          <w:sz w:val="22"/>
          <w:szCs w:val="22"/>
          <w:u w:val="single"/>
        </w:rPr>
        <w:t>účastník územního řízení dle ust. § 85 odst. 1 písm. a) a b) stavebního zákona</w:t>
      </w:r>
      <w:r w:rsidR="00942BB5">
        <w:rPr>
          <w:rFonts w:asciiTheme="minorHAnsi" w:hAnsiTheme="minorHAnsi" w:cstheme="minorHAnsi"/>
          <w:i/>
          <w:sz w:val="22"/>
          <w:szCs w:val="22"/>
          <w:u w:val="single"/>
        </w:rPr>
        <w:t xml:space="preserve"> (doručuje se jednotlivě)</w:t>
      </w:r>
      <w:r w:rsidRPr="00CB1EE2">
        <w:rPr>
          <w:rFonts w:asciiTheme="minorHAnsi" w:hAnsiTheme="minorHAnsi" w:cstheme="minorHAnsi"/>
          <w:i/>
          <w:sz w:val="22"/>
          <w:szCs w:val="22"/>
          <w:u w:val="single"/>
        </w:rPr>
        <w:t>:</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 xml:space="preserve">VIRIDIUM.CZ s.r.o., IČO 274 98 506, Tyršova 342, 549 54 Police nad Metují </w:t>
      </w:r>
    </w:p>
    <w:p w:rsidR="00CB1EE2"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 xml:space="preserve">Město Police nad Metují, IČO 002 72 949, Masarykovo náměstí čp. 98, 549 54 Police nad Metují </w:t>
      </w:r>
    </w:p>
    <w:p w:rsidR="0058041C" w:rsidRPr="00CB1EE2" w:rsidRDefault="00942BB5" w:rsidP="00CB1EE2">
      <w:pPr>
        <w:widowControl w:val="0"/>
        <w:autoSpaceDE w:val="0"/>
        <w:autoSpaceDN w:val="0"/>
        <w:adjustRightInd w:val="0"/>
        <w:spacing w:before="240" w:line="320" w:lineRule="atLeast"/>
        <w:jc w:val="both"/>
        <w:rPr>
          <w:rFonts w:asciiTheme="minorHAnsi" w:hAnsiTheme="minorHAnsi" w:cstheme="minorHAnsi"/>
          <w:i/>
          <w:sz w:val="22"/>
          <w:szCs w:val="22"/>
          <w:u w:val="single"/>
        </w:rPr>
      </w:pPr>
      <w:r w:rsidRPr="00942BB5">
        <w:rPr>
          <w:rFonts w:asciiTheme="minorHAnsi" w:hAnsiTheme="minorHAnsi" w:cstheme="minorHAnsi"/>
          <w:i/>
          <w:sz w:val="22"/>
          <w:szCs w:val="22"/>
          <w:u w:val="single"/>
        </w:rPr>
        <w:t xml:space="preserve">účastníci řízení dle ust. § 85 odst. 2 písm. a) stavebního </w:t>
      </w:r>
      <w:proofErr w:type="gramStart"/>
      <w:r w:rsidRPr="00942BB5">
        <w:rPr>
          <w:rFonts w:asciiTheme="minorHAnsi" w:hAnsiTheme="minorHAnsi" w:cstheme="minorHAnsi"/>
          <w:i/>
          <w:sz w:val="22"/>
          <w:szCs w:val="22"/>
          <w:u w:val="single"/>
        </w:rPr>
        <w:t>zákona - vlastníci</w:t>
      </w:r>
      <w:proofErr w:type="gramEnd"/>
      <w:r w:rsidRPr="00942BB5">
        <w:rPr>
          <w:rFonts w:asciiTheme="minorHAnsi" w:hAnsiTheme="minorHAnsi" w:cstheme="minorHAnsi"/>
          <w:i/>
          <w:sz w:val="22"/>
          <w:szCs w:val="22"/>
          <w:u w:val="single"/>
        </w:rPr>
        <w:t xml:space="preserve"> pozemků a staveb na těchto pozemcích, dotčených umístěním stavby, a ten, kdo má jiné věcné právo k pozemku nebo stavbě (doručuje se jednotlivě):</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Město Police nad Metují, IČO 002 72 949, Masarykovo náměstí čp. 98, 549 54 Police nad Metují</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Královéhradecký kraj, IČO 708 89 546, Pivovarské náměstí 1245/2, 500 03 Hradec Králové, zastoupený Správou silnic Královéhradeckého kraje, IČO 709 47 996, Kutnohorská 59/23, Plačice, 500 04 Hradec Králové</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proofErr w:type="gramStart"/>
      <w:r w:rsidRPr="00942BB5">
        <w:rPr>
          <w:rFonts w:asciiTheme="minorHAnsi" w:hAnsiTheme="minorHAnsi" w:cstheme="minorHAnsi"/>
          <w:sz w:val="22"/>
          <w:szCs w:val="22"/>
        </w:rPr>
        <w:t>ČR - Povodí</w:t>
      </w:r>
      <w:proofErr w:type="gramEnd"/>
      <w:r w:rsidRPr="00942BB5">
        <w:rPr>
          <w:rFonts w:asciiTheme="minorHAnsi" w:hAnsiTheme="minorHAnsi" w:cstheme="minorHAnsi"/>
          <w:sz w:val="22"/>
          <w:szCs w:val="22"/>
        </w:rPr>
        <w:t xml:space="preserve"> Labe, státní podnik, IČO 708 90 005, Víta Nejedlého 951/8, Slezské Předměstí, 500 03 Hradec Králové</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Ing. Jiří Novák, nar. 24. 8. 1939, Tomkova 68, 549 54 Police nad Metují</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 xml:space="preserve">Zdeněk </w:t>
      </w:r>
      <w:proofErr w:type="gramStart"/>
      <w:r w:rsidRPr="00942BB5">
        <w:rPr>
          <w:rFonts w:asciiTheme="minorHAnsi" w:hAnsiTheme="minorHAnsi" w:cstheme="minorHAnsi"/>
          <w:sz w:val="22"/>
          <w:szCs w:val="22"/>
        </w:rPr>
        <w:t>Pátek</w:t>
      </w:r>
      <w:proofErr w:type="gramEnd"/>
      <w:r w:rsidRPr="00942BB5">
        <w:rPr>
          <w:rFonts w:asciiTheme="minorHAnsi" w:hAnsiTheme="minorHAnsi" w:cstheme="minorHAnsi"/>
          <w:sz w:val="22"/>
          <w:szCs w:val="22"/>
        </w:rPr>
        <w:t>, nar. 31. 3. 1967, Bělská 333, 549 54 Police nad Metují</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Karolina Pátková, nar. 27. 2. 1967, Bělská 333, 549 54 Police nad Metují</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Miloslav Prchal, nar. 21. 11. 1934, Bělská 333, 549 54 Police nad Metují</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 xml:space="preserve">Jaroslava Prchalová, nar. 12. 12. </w:t>
      </w:r>
      <w:proofErr w:type="gramStart"/>
      <w:r w:rsidRPr="00942BB5">
        <w:rPr>
          <w:rFonts w:asciiTheme="minorHAnsi" w:hAnsiTheme="minorHAnsi" w:cstheme="minorHAnsi"/>
          <w:sz w:val="22"/>
          <w:szCs w:val="22"/>
        </w:rPr>
        <w:t>1936,  Bělská</w:t>
      </w:r>
      <w:proofErr w:type="gramEnd"/>
      <w:r w:rsidRPr="00942BB5">
        <w:rPr>
          <w:rFonts w:asciiTheme="minorHAnsi" w:hAnsiTheme="minorHAnsi" w:cstheme="minorHAnsi"/>
          <w:sz w:val="22"/>
          <w:szCs w:val="22"/>
        </w:rPr>
        <w:t xml:space="preserve"> 333, 549 54 Police nad Metují</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Petr Zima, nar. 20. 2. 1969, Bělská 333, 549 54 Police nad Metují</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Miloslav Trnovský, nar. 2. 11. 1965, Bělská 333, 549 54 Police nad Metují</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MUDr. Jarmila Trnovská, nar. 21. 12. 1964, Bělská 333, 549 54 Police nad Metují</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 xml:space="preserve">Kateřina </w:t>
      </w:r>
      <w:proofErr w:type="spellStart"/>
      <w:r w:rsidRPr="00942BB5">
        <w:rPr>
          <w:rFonts w:asciiTheme="minorHAnsi" w:hAnsiTheme="minorHAnsi" w:cstheme="minorHAnsi"/>
          <w:sz w:val="22"/>
          <w:szCs w:val="22"/>
        </w:rPr>
        <w:t>Svašková</w:t>
      </w:r>
      <w:proofErr w:type="spellEnd"/>
      <w:r w:rsidRPr="00942BB5">
        <w:rPr>
          <w:rFonts w:asciiTheme="minorHAnsi" w:hAnsiTheme="minorHAnsi" w:cstheme="minorHAnsi"/>
          <w:sz w:val="22"/>
          <w:szCs w:val="22"/>
        </w:rPr>
        <w:t>, nar. 18. 12. 1977, Kaštanová 672, Mladá, 289 24 Milovice</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Martin Janoušek, nar. 8. 3. 1981, K Sídlišti 288, 549 54 Police nad Metují</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Martina Mašatová, nar. 27. 3. 1971, Bělská 333, 549 54 Police nad Metují</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ČEZ Distribuce, a. s., IČO 247 29 035, Teplická 874/8, 405 02 Děčín</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Česká Telekomunikační infrastruktura a.s., IČO 040 84 063, Olšanská 2681/6, 130 00 Praha 3</w:t>
      </w:r>
    </w:p>
    <w:p w:rsidR="00942BB5" w:rsidRPr="00942BB5"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r w:rsidRPr="00942BB5">
        <w:rPr>
          <w:rFonts w:asciiTheme="minorHAnsi" w:hAnsiTheme="minorHAnsi" w:cstheme="minorHAnsi"/>
          <w:sz w:val="22"/>
          <w:szCs w:val="22"/>
        </w:rPr>
        <w:t>Vodovody a kanalizace Náchod, a.s., IČO 481 72 928, Kladská 1521, 547 01 Náchod</w:t>
      </w:r>
    </w:p>
    <w:p w:rsidR="00942BB5" w:rsidRPr="00EA7F2C" w:rsidRDefault="00942BB5" w:rsidP="00942BB5">
      <w:pPr>
        <w:widowControl w:val="0"/>
        <w:autoSpaceDE w:val="0"/>
        <w:autoSpaceDN w:val="0"/>
        <w:adjustRightInd w:val="0"/>
        <w:spacing w:before="60" w:line="320" w:lineRule="atLeast"/>
        <w:jc w:val="both"/>
        <w:rPr>
          <w:rFonts w:asciiTheme="minorHAnsi" w:hAnsiTheme="minorHAnsi" w:cstheme="minorHAnsi"/>
          <w:sz w:val="22"/>
          <w:szCs w:val="22"/>
        </w:rPr>
      </w:pPr>
      <w:proofErr w:type="spellStart"/>
      <w:r w:rsidRPr="00942BB5">
        <w:rPr>
          <w:rFonts w:asciiTheme="minorHAnsi" w:hAnsiTheme="minorHAnsi" w:cstheme="minorHAnsi"/>
          <w:sz w:val="22"/>
          <w:szCs w:val="22"/>
        </w:rPr>
        <w:t>GasNet</w:t>
      </w:r>
      <w:proofErr w:type="spellEnd"/>
      <w:r w:rsidRPr="00942BB5">
        <w:rPr>
          <w:rFonts w:asciiTheme="minorHAnsi" w:hAnsiTheme="minorHAnsi" w:cstheme="minorHAnsi"/>
          <w:sz w:val="22"/>
          <w:szCs w:val="22"/>
        </w:rPr>
        <w:t xml:space="preserve">, s.r.o., IČO 272 95 567, Klíšská 940/96, </w:t>
      </w:r>
      <w:proofErr w:type="spellStart"/>
      <w:r w:rsidRPr="00942BB5">
        <w:rPr>
          <w:rFonts w:asciiTheme="minorHAnsi" w:hAnsiTheme="minorHAnsi" w:cstheme="minorHAnsi"/>
          <w:sz w:val="22"/>
          <w:szCs w:val="22"/>
        </w:rPr>
        <w:t>Klíše</w:t>
      </w:r>
      <w:proofErr w:type="spellEnd"/>
      <w:r w:rsidRPr="00942BB5">
        <w:rPr>
          <w:rFonts w:asciiTheme="minorHAnsi" w:hAnsiTheme="minorHAnsi" w:cstheme="minorHAnsi"/>
          <w:sz w:val="22"/>
          <w:szCs w:val="22"/>
        </w:rPr>
        <w:t>, 400 01 Ústí nad Labem</w:t>
      </w:r>
    </w:p>
    <w:p w:rsidR="00B9685E" w:rsidRDefault="00B9685E" w:rsidP="00CB1EE2">
      <w:pPr>
        <w:widowControl w:val="0"/>
        <w:autoSpaceDE w:val="0"/>
        <w:autoSpaceDN w:val="0"/>
        <w:adjustRightInd w:val="0"/>
        <w:spacing w:before="240" w:line="320" w:lineRule="atLeast"/>
        <w:jc w:val="both"/>
        <w:rPr>
          <w:rFonts w:asciiTheme="minorHAnsi" w:hAnsiTheme="minorHAnsi" w:cstheme="minorHAnsi"/>
          <w:i/>
          <w:sz w:val="22"/>
          <w:szCs w:val="22"/>
          <w:u w:val="single"/>
        </w:rPr>
      </w:pPr>
      <w:r w:rsidRPr="00B9685E">
        <w:rPr>
          <w:rFonts w:asciiTheme="minorHAnsi" w:hAnsiTheme="minorHAnsi" w:cstheme="minorHAnsi"/>
          <w:i/>
          <w:sz w:val="22"/>
          <w:szCs w:val="22"/>
          <w:u w:val="single"/>
        </w:rPr>
        <w:t>účastníci územního řízení dle ust. § 85 odst. 2 písm. b) stavebního zákona (doručuje se veřejnou vyhláškou):</w:t>
      </w:r>
    </w:p>
    <w:p w:rsidR="00B9685E" w:rsidRPr="00B9685E" w:rsidRDefault="00B9685E" w:rsidP="004C376E">
      <w:pPr>
        <w:widowControl w:val="0"/>
        <w:autoSpaceDE w:val="0"/>
        <w:autoSpaceDN w:val="0"/>
        <w:adjustRightInd w:val="0"/>
        <w:spacing w:before="80" w:line="320" w:lineRule="atLeast"/>
        <w:jc w:val="both"/>
        <w:rPr>
          <w:rFonts w:asciiTheme="minorHAnsi" w:hAnsiTheme="minorHAnsi" w:cstheme="minorHAnsi"/>
          <w:sz w:val="22"/>
          <w:szCs w:val="22"/>
          <w:u w:val="single"/>
        </w:rPr>
      </w:pPr>
      <w:r w:rsidRPr="00B9685E">
        <w:rPr>
          <w:rFonts w:asciiTheme="minorHAnsi" w:hAnsiTheme="minorHAnsi" w:cstheme="minorHAnsi"/>
          <w:sz w:val="22"/>
          <w:szCs w:val="22"/>
          <w:u w:val="single"/>
        </w:rPr>
        <w:t>vlastníci sousedních pozemků</w:t>
      </w:r>
      <w:r w:rsidRPr="00B9685E">
        <w:rPr>
          <w:rFonts w:asciiTheme="minorHAnsi" w:hAnsiTheme="minorHAnsi" w:cstheme="minorHAnsi"/>
          <w:sz w:val="22"/>
          <w:szCs w:val="22"/>
        </w:rPr>
        <w:t xml:space="preserve"> p. č. 1064/9, 86/1, 86/2, 87, 95/1, 1063/3, 94, 95/2, 1060, 90/2, 1058/2, 1059, 183/2, 187, 1048/34, 1048/33 </w:t>
      </w:r>
      <w:r w:rsidRPr="00B9685E">
        <w:rPr>
          <w:rFonts w:asciiTheme="minorHAnsi" w:hAnsiTheme="minorHAnsi" w:cstheme="minorHAnsi"/>
          <w:sz w:val="22"/>
          <w:szCs w:val="22"/>
          <w:u w:val="single"/>
        </w:rPr>
        <w:t>v k. ú. Police nad Metují a pozemků</w:t>
      </w:r>
      <w:r w:rsidRPr="00B9685E">
        <w:rPr>
          <w:rFonts w:asciiTheme="minorHAnsi" w:hAnsiTheme="minorHAnsi" w:cstheme="minorHAnsi"/>
          <w:sz w:val="22"/>
          <w:szCs w:val="22"/>
        </w:rPr>
        <w:t xml:space="preserve"> p. č. 1108/11, 130/1, 131, 215/7 </w:t>
      </w:r>
      <w:r>
        <w:rPr>
          <w:rFonts w:asciiTheme="minorHAnsi" w:hAnsiTheme="minorHAnsi" w:cstheme="minorHAnsi"/>
          <w:sz w:val="22"/>
          <w:szCs w:val="22"/>
        </w:rPr>
        <w:br/>
      </w:r>
      <w:r w:rsidRPr="00B9685E">
        <w:rPr>
          <w:rFonts w:asciiTheme="minorHAnsi" w:hAnsiTheme="minorHAnsi" w:cstheme="minorHAnsi"/>
          <w:sz w:val="22"/>
          <w:szCs w:val="22"/>
          <w:u w:val="single"/>
        </w:rPr>
        <w:t xml:space="preserve">v k. ú. Velká Ledhuje </w:t>
      </w:r>
    </w:p>
    <w:p w:rsidR="00B9685E" w:rsidRPr="00B9685E" w:rsidRDefault="00B9685E" w:rsidP="00B9685E">
      <w:pPr>
        <w:widowControl w:val="0"/>
        <w:autoSpaceDE w:val="0"/>
        <w:autoSpaceDN w:val="0"/>
        <w:adjustRightInd w:val="0"/>
        <w:spacing w:before="120" w:line="320" w:lineRule="atLeast"/>
        <w:jc w:val="both"/>
        <w:rPr>
          <w:rFonts w:asciiTheme="minorHAnsi" w:hAnsiTheme="minorHAnsi" w:cstheme="minorHAnsi"/>
          <w:sz w:val="22"/>
          <w:szCs w:val="22"/>
          <w:u w:val="single"/>
        </w:rPr>
      </w:pPr>
      <w:r w:rsidRPr="00B9685E">
        <w:rPr>
          <w:rFonts w:asciiTheme="minorHAnsi" w:hAnsiTheme="minorHAnsi" w:cstheme="minorHAnsi"/>
          <w:sz w:val="22"/>
          <w:szCs w:val="22"/>
          <w:u w:val="single"/>
        </w:rPr>
        <w:t>vlastníci sousedních pozemků a staveb na těchto pozemcích</w:t>
      </w:r>
      <w:r w:rsidRPr="00B9685E">
        <w:rPr>
          <w:rFonts w:asciiTheme="minorHAnsi" w:hAnsiTheme="minorHAnsi" w:cstheme="minorHAnsi"/>
          <w:sz w:val="22"/>
          <w:szCs w:val="22"/>
        </w:rPr>
        <w:t xml:space="preserve"> st. p. č. 50/1, 48, 47/2, 329, 443, 38, 35, 34/1, 34/2, 330/1, 330/2, 32/1, 224, 246 </w:t>
      </w:r>
      <w:r w:rsidRPr="00B9685E">
        <w:rPr>
          <w:rFonts w:asciiTheme="minorHAnsi" w:hAnsiTheme="minorHAnsi" w:cstheme="minorHAnsi"/>
          <w:sz w:val="22"/>
          <w:szCs w:val="22"/>
          <w:u w:val="single"/>
        </w:rPr>
        <w:t>v k. ú. Police nad Metují a pozemků a staveb na těchto pozemcích</w:t>
      </w:r>
      <w:r w:rsidRPr="00B9685E">
        <w:rPr>
          <w:rFonts w:asciiTheme="minorHAnsi" w:hAnsiTheme="minorHAnsi" w:cstheme="minorHAnsi"/>
          <w:sz w:val="22"/>
          <w:szCs w:val="22"/>
        </w:rPr>
        <w:t xml:space="preserve"> </w:t>
      </w:r>
      <w:r>
        <w:rPr>
          <w:rFonts w:asciiTheme="minorHAnsi" w:hAnsiTheme="minorHAnsi" w:cstheme="minorHAnsi"/>
          <w:sz w:val="22"/>
          <w:szCs w:val="22"/>
        </w:rPr>
        <w:br/>
      </w:r>
      <w:r w:rsidRPr="00B9685E">
        <w:rPr>
          <w:rFonts w:asciiTheme="minorHAnsi" w:hAnsiTheme="minorHAnsi" w:cstheme="minorHAnsi"/>
          <w:sz w:val="22"/>
          <w:szCs w:val="22"/>
        </w:rPr>
        <w:t xml:space="preserve">st. p. č. 106/1, 106/2, 937, 138, 781, 337, 338, 339, 1/4, 1/8, 109, 886, 414, 401 a 421 </w:t>
      </w:r>
      <w:r w:rsidRPr="00B9685E">
        <w:rPr>
          <w:rFonts w:asciiTheme="minorHAnsi" w:hAnsiTheme="minorHAnsi" w:cstheme="minorHAnsi"/>
          <w:sz w:val="22"/>
          <w:szCs w:val="22"/>
          <w:u w:val="single"/>
        </w:rPr>
        <w:t>v k. ú. Velká Ledhuje</w:t>
      </w:r>
    </w:p>
    <w:p w:rsidR="00751408" w:rsidRPr="00751408" w:rsidRDefault="00751408" w:rsidP="00751408">
      <w:pPr>
        <w:widowControl w:val="0"/>
        <w:autoSpaceDE w:val="0"/>
        <w:autoSpaceDN w:val="0"/>
        <w:adjustRightInd w:val="0"/>
        <w:spacing w:before="240" w:line="320" w:lineRule="atLeast"/>
        <w:jc w:val="both"/>
        <w:rPr>
          <w:rFonts w:asciiTheme="minorHAnsi" w:hAnsiTheme="minorHAnsi" w:cstheme="minorHAnsi"/>
          <w:b/>
          <w:sz w:val="22"/>
          <w:szCs w:val="22"/>
          <w:u w:val="single"/>
        </w:rPr>
      </w:pPr>
      <w:r w:rsidRPr="00751408">
        <w:rPr>
          <w:rFonts w:asciiTheme="minorHAnsi" w:hAnsiTheme="minorHAnsi" w:cstheme="minorHAnsi"/>
          <w:b/>
          <w:sz w:val="22"/>
          <w:szCs w:val="22"/>
          <w:u w:val="single"/>
        </w:rPr>
        <w:t xml:space="preserve">Dále se toto </w:t>
      </w:r>
      <w:r w:rsidR="005C0F7F">
        <w:rPr>
          <w:rFonts w:asciiTheme="minorHAnsi" w:hAnsiTheme="minorHAnsi" w:cstheme="minorHAnsi"/>
          <w:b/>
          <w:sz w:val="22"/>
          <w:szCs w:val="22"/>
          <w:u w:val="single"/>
        </w:rPr>
        <w:t>územní rozhodnutí</w:t>
      </w:r>
      <w:r w:rsidRPr="00751408">
        <w:rPr>
          <w:rFonts w:asciiTheme="minorHAnsi" w:hAnsiTheme="minorHAnsi" w:cstheme="minorHAnsi"/>
          <w:b/>
          <w:sz w:val="22"/>
          <w:szCs w:val="22"/>
          <w:u w:val="single"/>
        </w:rPr>
        <w:t xml:space="preserve"> doručuje veřejnou vyhláškou všem fyzickým a právnickým osobám, jejichž práva mohou být následně vydaným rozhodnutím dotčena.</w:t>
      </w:r>
    </w:p>
    <w:p w:rsidR="0058041C" w:rsidRPr="00CB1EE2" w:rsidRDefault="0058041C" w:rsidP="00500B35">
      <w:pPr>
        <w:widowControl w:val="0"/>
        <w:autoSpaceDE w:val="0"/>
        <w:autoSpaceDN w:val="0"/>
        <w:adjustRightInd w:val="0"/>
        <w:spacing w:before="360" w:line="320" w:lineRule="atLeast"/>
        <w:jc w:val="both"/>
        <w:rPr>
          <w:rFonts w:asciiTheme="minorHAnsi" w:hAnsiTheme="minorHAnsi" w:cstheme="minorHAnsi"/>
          <w:i/>
          <w:sz w:val="22"/>
          <w:szCs w:val="22"/>
          <w:u w:val="single"/>
        </w:rPr>
      </w:pPr>
      <w:r w:rsidRPr="00CB1EE2">
        <w:rPr>
          <w:rFonts w:asciiTheme="minorHAnsi" w:hAnsiTheme="minorHAnsi" w:cstheme="minorHAnsi"/>
          <w:i/>
          <w:sz w:val="22"/>
          <w:szCs w:val="22"/>
          <w:u w:val="single"/>
        </w:rPr>
        <w:t>dotčené orgány:</w:t>
      </w:r>
    </w:p>
    <w:p w:rsidR="00751408" w:rsidRPr="00751408" w:rsidRDefault="00751408" w:rsidP="00751408">
      <w:pPr>
        <w:widowControl w:val="0"/>
        <w:autoSpaceDE w:val="0"/>
        <w:autoSpaceDN w:val="0"/>
        <w:adjustRightInd w:val="0"/>
        <w:spacing w:before="60" w:line="320" w:lineRule="atLeast"/>
        <w:jc w:val="both"/>
        <w:rPr>
          <w:rFonts w:asciiTheme="minorHAnsi" w:hAnsiTheme="minorHAnsi" w:cstheme="minorHAnsi"/>
          <w:sz w:val="22"/>
          <w:szCs w:val="22"/>
        </w:rPr>
      </w:pPr>
      <w:r w:rsidRPr="00751408">
        <w:rPr>
          <w:rFonts w:asciiTheme="minorHAnsi" w:hAnsiTheme="minorHAnsi" w:cstheme="minorHAnsi"/>
          <w:sz w:val="22"/>
          <w:szCs w:val="22"/>
        </w:rPr>
        <w:t xml:space="preserve">Městský úřad Náchod, Masarykovo nám. 40, 547 01 Náchod </w:t>
      </w:r>
    </w:p>
    <w:p w:rsidR="00751408" w:rsidRPr="00751408" w:rsidRDefault="00751408" w:rsidP="00751408">
      <w:pPr>
        <w:pStyle w:val="Odstavecseseznamem"/>
        <w:widowControl w:val="0"/>
        <w:numPr>
          <w:ilvl w:val="0"/>
          <w:numId w:val="35"/>
        </w:numPr>
        <w:autoSpaceDE w:val="0"/>
        <w:autoSpaceDN w:val="0"/>
        <w:adjustRightInd w:val="0"/>
        <w:spacing w:before="60" w:line="320" w:lineRule="atLeast"/>
        <w:jc w:val="both"/>
        <w:rPr>
          <w:rFonts w:asciiTheme="minorHAnsi" w:hAnsiTheme="minorHAnsi" w:cstheme="minorHAnsi"/>
        </w:rPr>
      </w:pPr>
      <w:r w:rsidRPr="00751408">
        <w:rPr>
          <w:rFonts w:asciiTheme="minorHAnsi" w:hAnsiTheme="minorHAnsi" w:cstheme="minorHAnsi"/>
        </w:rPr>
        <w:t>odbor výstavby a územního plánování</w:t>
      </w:r>
    </w:p>
    <w:p w:rsidR="00751408" w:rsidRPr="00751408" w:rsidRDefault="00751408" w:rsidP="00751408">
      <w:pPr>
        <w:pStyle w:val="Odstavecseseznamem"/>
        <w:widowControl w:val="0"/>
        <w:numPr>
          <w:ilvl w:val="0"/>
          <w:numId w:val="35"/>
        </w:numPr>
        <w:autoSpaceDE w:val="0"/>
        <w:autoSpaceDN w:val="0"/>
        <w:adjustRightInd w:val="0"/>
        <w:spacing w:before="60" w:line="320" w:lineRule="atLeast"/>
        <w:jc w:val="both"/>
        <w:rPr>
          <w:rFonts w:asciiTheme="minorHAnsi" w:hAnsiTheme="minorHAnsi" w:cstheme="minorHAnsi"/>
        </w:rPr>
      </w:pPr>
      <w:r w:rsidRPr="00751408">
        <w:rPr>
          <w:rFonts w:asciiTheme="minorHAnsi" w:hAnsiTheme="minorHAnsi" w:cstheme="minorHAnsi"/>
        </w:rPr>
        <w:t xml:space="preserve">odbor dopravy a silničního hospodářství </w:t>
      </w:r>
    </w:p>
    <w:p w:rsidR="00CB1EE2" w:rsidRPr="00751408" w:rsidRDefault="00751408" w:rsidP="00751408">
      <w:pPr>
        <w:pStyle w:val="Odstavecseseznamem"/>
        <w:widowControl w:val="0"/>
        <w:numPr>
          <w:ilvl w:val="0"/>
          <w:numId w:val="35"/>
        </w:numPr>
        <w:autoSpaceDE w:val="0"/>
        <w:autoSpaceDN w:val="0"/>
        <w:adjustRightInd w:val="0"/>
        <w:spacing w:before="60" w:line="320" w:lineRule="atLeast"/>
        <w:jc w:val="both"/>
        <w:rPr>
          <w:rFonts w:asciiTheme="minorHAnsi" w:hAnsiTheme="minorHAnsi" w:cstheme="minorHAnsi"/>
        </w:rPr>
      </w:pPr>
      <w:r w:rsidRPr="00751408">
        <w:rPr>
          <w:rFonts w:asciiTheme="minorHAnsi" w:hAnsiTheme="minorHAnsi" w:cstheme="minorHAnsi"/>
        </w:rPr>
        <w:t>odbor životního prostředí</w:t>
      </w:r>
    </w:p>
    <w:p w:rsidR="00CF40AC" w:rsidRPr="00CF40AC" w:rsidRDefault="00CF40AC" w:rsidP="00500B35">
      <w:pPr>
        <w:spacing w:before="480" w:line="320" w:lineRule="atLeast"/>
        <w:jc w:val="both"/>
        <w:rPr>
          <w:rFonts w:asciiTheme="minorHAnsi" w:hAnsiTheme="minorHAnsi" w:cstheme="minorHAnsi"/>
          <w:b/>
          <w:sz w:val="22"/>
          <w:szCs w:val="22"/>
        </w:rPr>
      </w:pPr>
      <w:r w:rsidRPr="00CF40AC">
        <w:rPr>
          <w:rFonts w:asciiTheme="minorHAnsi" w:hAnsiTheme="minorHAnsi" w:cstheme="minorHAnsi"/>
          <w:b/>
          <w:sz w:val="22"/>
          <w:szCs w:val="22"/>
        </w:rPr>
        <w:t>Doručení veřejnou vyhláškou bude provedeno v souladu s ustanovením § 25 odst. 2 správního řádu tak, že se oznámení vyvěsí na úřední desce správního orgánu, který písemnost doručuje (Městského úřadu Police nad Metují), s vyznačením dne vyvěšení a současně se zveřejní způsobem umožňujícím dálkový přístup, jehož součástí je také grafické vyjádření záměru.</w:t>
      </w:r>
    </w:p>
    <w:p w:rsidR="00CF40AC" w:rsidRPr="00CF40AC" w:rsidRDefault="00CF40AC" w:rsidP="00500B35">
      <w:pPr>
        <w:spacing w:before="480" w:line="320" w:lineRule="atLeast"/>
        <w:rPr>
          <w:rFonts w:asciiTheme="minorHAnsi" w:hAnsiTheme="minorHAnsi" w:cstheme="minorHAnsi"/>
          <w:b/>
          <w:sz w:val="24"/>
          <w:szCs w:val="24"/>
          <w:u w:val="single"/>
        </w:rPr>
      </w:pPr>
      <w:r w:rsidRPr="00CF40AC">
        <w:rPr>
          <w:rFonts w:asciiTheme="minorHAnsi" w:hAnsiTheme="minorHAnsi" w:cstheme="minorHAnsi"/>
          <w:b/>
          <w:sz w:val="24"/>
          <w:szCs w:val="24"/>
          <w:u w:val="single"/>
        </w:rPr>
        <w:t>PATNÁCTÝM DNEM PO VYVĚŠENÍ SE PÍSEMNOST POVAŽUJE ZA DORUČENOU!</w:t>
      </w:r>
    </w:p>
    <w:p w:rsidR="006309E4" w:rsidRPr="00CF40AC" w:rsidRDefault="006309E4" w:rsidP="00CF40AC">
      <w:pPr>
        <w:spacing w:before="360" w:line="320" w:lineRule="atLeast"/>
        <w:rPr>
          <w:rFonts w:asciiTheme="minorHAnsi" w:hAnsiTheme="minorHAnsi" w:cstheme="minorHAnsi"/>
          <w:b/>
          <w:sz w:val="24"/>
          <w:szCs w:val="24"/>
          <w:u w:val="single"/>
        </w:rPr>
      </w:pPr>
    </w:p>
    <w:p w:rsidR="00C939D7" w:rsidRDefault="00C939D7" w:rsidP="006309E4">
      <w:pPr>
        <w:jc w:val="right"/>
        <w:rPr>
          <w:rFonts w:asciiTheme="minorHAnsi" w:hAnsiTheme="minorHAnsi" w:cstheme="minorHAnsi"/>
          <w:sz w:val="22"/>
          <w:szCs w:val="22"/>
        </w:rPr>
      </w:pPr>
    </w:p>
    <w:p w:rsidR="003C7146" w:rsidRDefault="003C7146" w:rsidP="006309E4">
      <w:pPr>
        <w:jc w:val="right"/>
        <w:rPr>
          <w:rFonts w:asciiTheme="minorHAnsi" w:hAnsiTheme="minorHAnsi" w:cstheme="minorHAnsi"/>
          <w:sz w:val="22"/>
          <w:szCs w:val="22"/>
        </w:rPr>
      </w:pPr>
    </w:p>
    <w:p w:rsidR="003C7146" w:rsidRDefault="003C7146" w:rsidP="006309E4">
      <w:pPr>
        <w:jc w:val="right"/>
        <w:rPr>
          <w:rFonts w:asciiTheme="minorHAnsi" w:hAnsiTheme="minorHAnsi" w:cstheme="minorHAnsi"/>
          <w:sz w:val="22"/>
          <w:szCs w:val="22"/>
        </w:rPr>
      </w:pPr>
    </w:p>
    <w:p w:rsidR="003C7146" w:rsidRDefault="003C7146" w:rsidP="006309E4">
      <w:pPr>
        <w:jc w:val="right"/>
        <w:rPr>
          <w:rFonts w:asciiTheme="minorHAnsi" w:hAnsiTheme="minorHAnsi" w:cstheme="minorHAnsi"/>
          <w:sz w:val="22"/>
          <w:szCs w:val="22"/>
        </w:rPr>
      </w:pPr>
    </w:p>
    <w:p w:rsidR="003C7146" w:rsidRDefault="003C7146" w:rsidP="006309E4">
      <w:pPr>
        <w:jc w:val="right"/>
        <w:rPr>
          <w:rFonts w:asciiTheme="minorHAnsi" w:hAnsiTheme="minorHAnsi" w:cstheme="minorHAnsi"/>
          <w:sz w:val="22"/>
          <w:szCs w:val="22"/>
        </w:rPr>
      </w:pPr>
    </w:p>
    <w:p w:rsidR="003C7146" w:rsidRDefault="003C7146" w:rsidP="006309E4">
      <w:pPr>
        <w:jc w:val="right"/>
        <w:rPr>
          <w:rFonts w:asciiTheme="minorHAnsi" w:hAnsiTheme="minorHAnsi" w:cstheme="minorHAnsi"/>
          <w:sz w:val="22"/>
          <w:szCs w:val="22"/>
        </w:rPr>
      </w:pPr>
    </w:p>
    <w:p w:rsidR="003C7146" w:rsidRDefault="003C7146" w:rsidP="006309E4">
      <w:pPr>
        <w:jc w:val="right"/>
        <w:rPr>
          <w:rFonts w:asciiTheme="minorHAnsi" w:hAnsiTheme="minorHAnsi" w:cstheme="minorHAnsi"/>
          <w:sz w:val="22"/>
          <w:szCs w:val="22"/>
        </w:rPr>
      </w:pPr>
    </w:p>
    <w:p w:rsidR="003C7146" w:rsidRDefault="003C7146" w:rsidP="006309E4">
      <w:pPr>
        <w:jc w:val="right"/>
        <w:rPr>
          <w:rFonts w:asciiTheme="minorHAnsi" w:hAnsiTheme="minorHAnsi" w:cstheme="minorHAnsi"/>
          <w:sz w:val="22"/>
          <w:szCs w:val="22"/>
        </w:rPr>
      </w:pPr>
    </w:p>
    <w:p w:rsidR="003C7146" w:rsidRDefault="003C7146" w:rsidP="00D836C5">
      <w:pPr>
        <w:rPr>
          <w:rFonts w:asciiTheme="minorHAnsi" w:hAnsiTheme="minorHAnsi" w:cstheme="minorHAnsi"/>
          <w:sz w:val="22"/>
          <w:szCs w:val="22"/>
        </w:rPr>
      </w:pPr>
    </w:p>
    <w:p w:rsidR="003C7146" w:rsidRDefault="003C7146" w:rsidP="006309E4">
      <w:pPr>
        <w:jc w:val="right"/>
        <w:rPr>
          <w:rFonts w:asciiTheme="minorHAnsi" w:hAnsiTheme="minorHAnsi" w:cstheme="minorHAnsi"/>
          <w:sz w:val="22"/>
          <w:szCs w:val="22"/>
        </w:rPr>
      </w:pPr>
    </w:p>
    <w:p w:rsidR="003C7146" w:rsidRDefault="003C7146" w:rsidP="006309E4">
      <w:pPr>
        <w:jc w:val="right"/>
        <w:rPr>
          <w:rFonts w:asciiTheme="minorHAnsi" w:hAnsiTheme="minorHAnsi" w:cstheme="minorHAnsi"/>
          <w:sz w:val="22"/>
          <w:szCs w:val="22"/>
        </w:rPr>
      </w:pPr>
    </w:p>
    <w:p w:rsidR="003C7146" w:rsidRDefault="003C7146" w:rsidP="00D836C5">
      <w:pPr>
        <w:rPr>
          <w:rFonts w:asciiTheme="minorHAnsi" w:hAnsiTheme="minorHAnsi" w:cstheme="minorHAnsi"/>
          <w:sz w:val="22"/>
          <w:szCs w:val="22"/>
        </w:rPr>
      </w:pPr>
    </w:p>
    <w:p w:rsidR="006F3E8C" w:rsidRDefault="006F3E8C" w:rsidP="00D836C5">
      <w:pPr>
        <w:rPr>
          <w:rFonts w:asciiTheme="minorHAnsi" w:hAnsiTheme="minorHAnsi" w:cstheme="minorHAnsi"/>
          <w:sz w:val="22"/>
          <w:szCs w:val="22"/>
        </w:rPr>
      </w:pPr>
    </w:p>
    <w:p w:rsidR="00EF27B4" w:rsidRDefault="00946DB2" w:rsidP="00D836C5">
      <w:pPr>
        <w:rPr>
          <w:rFonts w:asciiTheme="minorHAnsi" w:hAnsiTheme="minorHAnsi" w:cstheme="minorHAnsi"/>
          <w:sz w:val="22"/>
          <w:szCs w:val="22"/>
        </w:rPr>
      </w:pPr>
      <w:r>
        <w:rPr>
          <w:noProof/>
        </w:rPr>
        <w:drawing>
          <wp:inline distT="0" distB="0" distL="0" distR="0">
            <wp:extent cx="6120130" cy="864834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8345"/>
                    </a:xfrm>
                    <a:prstGeom prst="rect">
                      <a:avLst/>
                    </a:prstGeom>
                    <a:noFill/>
                    <a:ln>
                      <a:noFill/>
                    </a:ln>
                  </pic:spPr>
                </pic:pic>
              </a:graphicData>
            </a:graphic>
          </wp:inline>
        </w:drawing>
      </w:r>
    </w:p>
    <w:p w:rsidR="00EF27B4" w:rsidRDefault="00EF27B4" w:rsidP="00D836C5">
      <w:pPr>
        <w:rPr>
          <w:rFonts w:asciiTheme="minorHAnsi" w:hAnsiTheme="minorHAnsi" w:cstheme="minorHAnsi"/>
          <w:sz w:val="22"/>
          <w:szCs w:val="22"/>
        </w:rPr>
      </w:pPr>
    </w:p>
    <w:p w:rsidR="00EF27B4" w:rsidRDefault="00EF27B4" w:rsidP="00D836C5">
      <w:pPr>
        <w:rPr>
          <w:rFonts w:asciiTheme="minorHAnsi" w:hAnsiTheme="minorHAnsi" w:cstheme="minorHAnsi"/>
          <w:sz w:val="22"/>
          <w:szCs w:val="22"/>
        </w:rPr>
      </w:pPr>
    </w:p>
    <w:p w:rsidR="00EF27B4" w:rsidRDefault="00EF27B4" w:rsidP="00D836C5">
      <w:pPr>
        <w:rPr>
          <w:rFonts w:asciiTheme="minorHAnsi" w:hAnsiTheme="minorHAnsi" w:cstheme="minorHAnsi"/>
          <w:sz w:val="22"/>
          <w:szCs w:val="22"/>
        </w:rPr>
      </w:pPr>
    </w:p>
    <w:p w:rsidR="00EF27B4" w:rsidRDefault="00EF27B4" w:rsidP="00D836C5">
      <w:pPr>
        <w:rPr>
          <w:rFonts w:asciiTheme="minorHAnsi" w:hAnsiTheme="minorHAnsi" w:cstheme="minorHAnsi"/>
          <w:sz w:val="22"/>
          <w:szCs w:val="22"/>
        </w:rPr>
      </w:pPr>
    </w:p>
    <w:p w:rsidR="00EF27B4" w:rsidRDefault="00EF27B4" w:rsidP="00D836C5">
      <w:pPr>
        <w:rPr>
          <w:rFonts w:asciiTheme="minorHAnsi" w:hAnsiTheme="minorHAnsi" w:cstheme="minorHAnsi"/>
          <w:sz w:val="22"/>
          <w:szCs w:val="22"/>
        </w:rPr>
      </w:pPr>
    </w:p>
    <w:p w:rsidR="00EF27B4" w:rsidRDefault="00946DB2" w:rsidP="00D836C5">
      <w:pPr>
        <w:rPr>
          <w:rFonts w:asciiTheme="minorHAnsi" w:hAnsiTheme="minorHAnsi" w:cstheme="minorHAnsi"/>
          <w:sz w:val="22"/>
          <w:szCs w:val="22"/>
        </w:rPr>
      </w:pPr>
      <w:r>
        <w:rPr>
          <w:noProof/>
        </w:rPr>
        <w:drawing>
          <wp:inline distT="0" distB="0" distL="0" distR="0">
            <wp:extent cx="6120130" cy="8648345"/>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48345"/>
                    </a:xfrm>
                    <a:prstGeom prst="rect">
                      <a:avLst/>
                    </a:prstGeom>
                    <a:noFill/>
                    <a:ln>
                      <a:noFill/>
                    </a:ln>
                  </pic:spPr>
                </pic:pic>
              </a:graphicData>
            </a:graphic>
          </wp:inline>
        </w:drawing>
      </w:r>
    </w:p>
    <w:p w:rsidR="00EF27B4" w:rsidRDefault="00EF27B4" w:rsidP="00D836C5">
      <w:pPr>
        <w:rPr>
          <w:rFonts w:asciiTheme="minorHAnsi" w:hAnsiTheme="minorHAnsi" w:cstheme="minorHAnsi"/>
          <w:sz w:val="22"/>
          <w:szCs w:val="22"/>
        </w:rPr>
      </w:pPr>
    </w:p>
    <w:p w:rsidR="00EF27B4" w:rsidRDefault="00EF27B4" w:rsidP="00D836C5">
      <w:pPr>
        <w:rPr>
          <w:rFonts w:asciiTheme="minorHAnsi" w:hAnsiTheme="minorHAnsi" w:cstheme="minorHAnsi"/>
          <w:sz w:val="22"/>
          <w:szCs w:val="22"/>
        </w:rPr>
      </w:pPr>
    </w:p>
    <w:sectPr w:rsidR="00EF27B4" w:rsidSect="00C939D7">
      <w:headerReference w:type="default" r:id="rId10"/>
      <w:footerReference w:type="default" r:id="rId11"/>
      <w:headerReference w:type="first" r:id="rId12"/>
      <w:pgSz w:w="11906" w:h="16838"/>
      <w:pgMar w:top="426" w:right="1134" w:bottom="1134" w:left="1134" w:header="47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5E8D" w:rsidRDefault="00085E8D" w:rsidP="001A0C4C">
      <w:r>
        <w:separator/>
      </w:r>
    </w:p>
  </w:endnote>
  <w:endnote w:type="continuationSeparator" w:id="0">
    <w:p w:rsidR="00085E8D" w:rsidRDefault="00085E8D" w:rsidP="001A0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Segoe UI">
    <w:panose1 w:val="020B0502040204020203"/>
    <w:charset w:val="EE"/>
    <w:family w:val="swiss"/>
    <w:pitch w:val="variable"/>
    <w:sig w:usb0="E4002EFF" w:usb1="C000E47F" w:usb2="00000009" w:usb3="00000000" w:csb0="000001FF" w:csb1="00000000"/>
  </w:font>
  <w:font w:name="Albertus Medium">
    <w:altName w:val="Arial"/>
    <w:charset w:val="EE"/>
    <w:family w:val="swiss"/>
    <w:pitch w:val="variable"/>
    <w:sig w:usb0="00000007" w:usb1="00000000" w:usb2="00000000" w:usb3="00000000" w:csb0="00000093"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E8D" w:rsidRDefault="00085E8D">
    <w:pPr>
      <w:tabs>
        <w:tab w:val="center" w:pos="4550"/>
        <w:tab w:val="left" w:pos="5818"/>
      </w:tabs>
      <w:ind w:right="260"/>
      <w:jc w:val="right"/>
      <w:rPr>
        <w:rFonts w:asciiTheme="minorHAnsi" w:hAnsiTheme="minorHAnsi" w:cstheme="minorHAnsi"/>
        <w:color w:val="548DD4" w:themeColor="text2" w:themeTint="99"/>
        <w:spacing w:val="60"/>
      </w:rPr>
    </w:pPr>
  </w:p>
  <w:p w:rsidR="00085E8D" w:rsidRPr="006309E4" w:rsidRDefault="00085E8D" w:rsidP="006309E4">
    <w:pPr>
      <w:ind w:right="260"/>
      <w:jc w:val="right"/>
      <w:rPr>
        <w:rFonts w:asciiTheme="minorHAnsi" w:hAnsiTheme="minorHAnsi" w:cstheme="minorHAnsi"/>
        <w:color w:val="0F243E" w:themeColor="text2" w:themeShade="80"/>
      </w:rPr>
    </w:pPr>
    <w:r>
      <w:rPr>
        <w:rFonts w:asciiTheme="minorHAnsi" w:hAnsiTheme="minorHAnsi" w:cstheme="minorHAnsi"/>
      </w:rPr>
      <w:t>č</w:t>
    </w:r>
    <w:r w:rsidRPr="006309E4">
      <w:rPr>
        <w:rFonts w:asciiTheme="minorHAnsi" w:hAnsiTheme="minorHAnsi" w:cstheme="minorHAnsi"/>
      </w:rPr>
      <w:t>.</w:t>
    </w:r>
    <w:r>
      <w:rPr>
        <w:rFonts w:asciiTheme="minorHAnsi" w:hAnsiTheme="minorHAnsi" w:cstheme="minorHAnsi"/>
      </w:rPr>
      <w:t xml:space="preserve"> </w:t>
    </w:r>
    <w:r w:rsidRPr="006309E4">
      <w:rPr>
        <w:rFonts w:asciiTheme="minorHAnsi" w:hAnsiTheme="minorHAnsi" w:cstheme="minorHAnsi"/>
      </w:rPr>
      <w:t>j. MUPO/201</w:t>
    </w:r>
    <w:r>
      <w:rPr>
        <w:rFonts w:asciiTheme="minorHAnsi" w:hAnsiTheme="minorHAnsi" w:cstheme="minorHAnsi"/>
      </w:rPr>
      <w:t>8</w:t>
    </w:r>
    <w:r w:rsidRPr="006309E4">
      <w:rPr>
        <w:rFonts w:asciiTheme="minorHAnsi" w:hAnsiTheme="minorHAnsi" w:cstheme="minorHAnsi"/>
      </w:rPr>
      <w:t>/</w:t>
    </w:r>
    <w:r w:rsidR="003371B4">
      <w:rPr>
        <w:rFonts w:asciiTheme="minorHAnsi" w:hAnsiTheme="minorHAnsi" w:cstheme="minorHAnsi"/>
      </w:rPr>
      <w:t>1576</w:t>
    </w:r>
    <w:r w:rsidRPr="006309E4">
      <w:rPr>
        <w:rFonts w:asciiTheme="minorHAnsi" w:hAnsiTheme="minorHAnsi" w:cstheme="minorHAnsi"/>
      </w:rPr>
      <w:t>/JUS/</w:t>
    </w:r>
    <w:r w:rsidR="003371B4">
      <w:rPr>
        <w:rFonts w:asciiTheme="minorHAnsi" w:hAnsiTheme="minorHAnsi" w:cstheme="minorHAnsi"/>
      </w:rPr>
      <w:t>5</w:t>
    </w:r>
    <w:r>
      <w:rPr>
        <w:rFonts w:asciiTheme="minorHAnsi" w:hAnsiTheme="minorHAnsi" w:cstheme="minorHAnsi"/>
      </w:rPr>
      <w:tab/>
      <w:t>s</w:t>
    </w:r>
    <w:r w:rsidRPr="006309E4">
      <w:rPr>
        <w:rFonts w:asciiTheme="minorHAnsi" w:hAnsiTheme="minorHAnsi" w:cstheme="minorHAnsi"/>
      </w:rPr>
      <w:t xml:space="preserve">tránka </w:t>
    </w:r>
    <w:r w:rsidRPr="006309E4">
      <w:rPr>
        <w:rFonts w:asciiTheme="minorHAnsi" w:hAnsiTheme="minorHAnsi" w:cstheme="minorHAnsi"/>
        <w:color w:val="17365D" w:themeColor="text2" w:themeShade="BF"/>
      </w:rPr>
      <w:fldChar w:fldCharType="begin"/>
    </w:r>
    <w:r w:rsidRPr="006309E4">
      <w:rPr>
        <w:rFonts w:asciiTheme="minorHAnsi" w:hAnsiTheme="minorHAnsi" w:cstheme="minorHAnsi"/>
        <w:color w:val="17365D" w:themeColor="text2" w:themeShade="BF"/>
      </w:rPr>
      <w:instrText>PAGE   \* MERGEFORMAT</w:instrText>
    </w:r>
    <w:r w:rsidRPr="006309E4">
      <w:rPr>
        <w:rFonts w:asciiTheme="minorHAnsi" w:hAnsiTheme="minorHAnsi" w:cstheme="minorHAnsi"/>
        <w:color w:val="17365D" w:themeColor="text2" w:themeShade="BF"/>
      </w:rPr>
      <w:fldChar w:fldCharType="separate"/>
    </w:r>
    <w:r w:rsidR="003F7AA1">
      <w:rPr>
        <w:rFonts w:asciiTheme="minorHAnsi" w:hAnsiTheme="minorHAnsi" w:cstheme="minorHAnsi"/>
        <w:noProof/>
        <w:color w:val="17365D" w:themeColor="text2" w:themeShade="BF"/>
      </w:rPr>
      <w:t>14</w:t>
    </w:r>
    <w:r w:rsidRPr="006309E4">
      <w:rPr>
        <w:rFonts w:asciiTheme="minorHAnsi" w:hAnsiTheme="minorHAnsi" w:cstheme="minorHAnsi"/>
        <w:color w:val="17365D" w:themeColor="text2" w:themeShade="BF"/>
      </w:rPr>
      <w:fldChar w:fldCharType="end"/>
    </w:r>
    <w:r>
      <w:rPr>
        <w:rFonts w:asciiTheme="minorHAnsi" w:hAnsiTheme="minorHAnsi" w:cstheme="minorHAnsi"/>
        <w:color w:val="17365D" w:themeColor="text2" w:themeShade="BF"/>
      </w:rPr>
      <w:t>|</w:t>
    </w:r>
    <w:r w:rsidRPr="006309E4">
      <w:rPr>
        <w:rFonts w:asciiTheme="minorHAnsi" w:hAnsiTheme="minorHAnsi" w:cstheme="minorHAnsi"/>
        <w:color w:val="17365D" w:themeColor="text2" w:themeShade="BF"/>
      </w:rPr>
      <w:fldChar w:fldCharType="begin"/>
    </w:r>
    <w:r w:rsidRPr="006309E4">
      <w:rPr>
        <w:rFonts w:asciiTheme="minorHAnsi" w:hAnsiTheme="minorHAnsi" w:cstheme="minorHAnsi"/>
        <w:color w:val="17365D" w:themeColor="text2" w:themeShade="BF"/>
      </w:rPr>
      <w:instrText>NUMPAGES  \* Arabic  \* MERGEFORMAT</w:instrText>
    </w:r>
    <w:r w:rsidRPr="006309E4">
      <w:rPr>
        <w:rFonts w:asciiTheme="minorHAnsi" w:hAnsiTheme="minorHAnsi" w:cstheme="minorHAnsi"/>
        <w:color w:val="17365D" w:themeColor="text2" w:themeShade="BF"/>
      </w:rPr>
      <w:fldChar w:fldCharType="separate"/>
    </w:r>
    <w:r w:rsidR="003F7AA1">
      <w:rPr>
        <w:rFonts w:asciiTheme="minorHAnsi" w:hAnsiTheme="minorHAnsi" w:cstheme="minorHAnsi"/>
        <w:noProof/>
        <w:color w:val="17365D" w:themeColor="text2" w:themeShade="BF"/>
      </w:rPr>
      <w:t>15</w:t>
    </w:r>
    <w:r w:rsidRPr="006309E4">
      <w:rPr>
        <w:rFonts w:asciiTheme="minorHAnsi" w:hAnsiTheme="minorHAnsi" w:cstheme="minorHAnsi"/>
        <w:color w:val="17365D" w:themeColor="text2"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5E8D" w:rsidRDefault="00085E8D" w:rsidP="001A0C4C">
      <w:r>
        <w:separator/>
      </w:r>
    </w:p>
  </w:footnote>
  <w:footnote w:type="continuationSeparator" w:id="0">
    <w:p w:rsidR="00085E8D" w:rsidRDefault="00085E8D" w:rsidP="001A0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E8D" w:rsidRPr="00C939D7" w:rsidRDefault="00085E8D">
    <w:pPr>
      <w:pStyle w:val="Zhlav"/>
      <w:rPr>
        <w:sz w:val="16"/>
        <w:szCs w:val="16"/>
      </w:rPr>
    </w:pPr>
  </w:p>
  <w:p w:rsidR="00085E8D" w:rsidRPr="00C939D7" w:rsidRDefault="00085E8D">
    <w:pPr>
      <w:pStyle w:val="Zhlav"/>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E8D" w:rsidRPr="005D26F2" w:rsidRDefault="00085E8D" w:rsidP="00ED4D62">
    <w:pPr>
      <w:ind w:left="709"/>
      <w:rPr>
        <w:rFonts w:ascii="Calibri" w:hAnsi="Calibri" w:cs="Calibri"/>
        <w14:shadow w14:blurRad="50800" w14:dist="38100" w14:dir="2700000" w14:sx="100000" w14:sy="100000" w14:kx="0" w14:ky="0" w14:algn="tl">
          <w14:srgbClr w14:val="000000">
            <w14:alpha w14:val="60000"/>
          </w14:srgbClr>
        </w14:shadow>
        <w14:textFill>
          <w14:noFill/>
        </w14:textFill>
      </w:rPr>
    </w:pPr>
  </w:p>
  <w:p w:rsidR="00085E8D" w:rsidRPr="001A0C4C" w:rsidRDefault="00085E8D" w:rsidP="00ED4D62">
    <w:pPr>
      <w:ind w:left="709"/>
      <w:rPr>
        <w:rFonts w:ascii="Calibri" w:hAnsi="Calibri" w:cs="Calibri"/>
        <w:sz w:val="28"/>
        <w:szCs w:val="28"/>
        <w14:shadow w14:blurRad="50800" w14:dist="38100" w14:dir="2700000" w14:sx="100000" w14:sy="100000" w14:kx="0" w14:ky="0" w14:algn="tl">
          <w14:srgbClr w14:val="000000">
            <w14:alpha w14:val="60000"/>
          </w14:srgbClr>
        </w14:shadow>
      </w:rPr>
    </w:pPr>
    <w:r>
      <w:rPr>
        <w:noProof/>
        <w:sz w:val="28"/>
        <w:szCs w:val="28"/>
      </w:rPr>
      <w:drawing>
        <wp:anchor distT="0" distB="0" distL="114300" distR="114300" simplePos="0" relativeHeight="251661312" behindDoc="0" locked="0" layoutInCell="1" allowOverlap="1" wp14:anchorId="68060D33" wp14:editId="4B354813">
          <wp:simplePos x="0" y="0"/>
          <wp:positionH relativeFrom="column">
            <wp:posOffset>-260350</wp:posOffset>
          </wp:positionH>
          <wp:positionV relativeFrom="paragraph">
            <wp:posOffset>50800</wp:posOffset>
          </wp:positionV>
          <wp:extent cx="551815" cy="797560"/>
          <wp:effectExtent l="0" t="0" r="635" b="2540"/>
          <wp:wrapSquare wrapText="bothSides"/>
          <wp:docPr id="8" name="Obrázek 8" descr="logo radnice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radnice 2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797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8"/>
        <w:szCs w:val="28"/>
        <w14:shadow w14:blurRad="50800" w14:dist="38100" w14:dir="2700000" w14:sx="100000" w14:sy="100000" w14:kx="0" w14:ky="0" w14:algn="tl">
          <w14:srgbClr w14:val="000000">
            <w14:alpha w14:val="60000"/>
          </w14:srgbClr>
        </w14:shadow>
      </w:rPr>
      <w:t>Městský úřad Police</w:t>
    </w:r>
    <w:r w:rsidRPr="001A0C4C">
      <w:rPr>
        <w:rFonts w:ascii="Calibri" w:hAnsi="Calibri" w:cs="Calibri"/>
        <w:sz w:val="28"/>
        <w:szCs w:val="28"/>
        <w14:shadow w14:blurRad="50800" w14:dist="38100" w14:dir="2700000" w14:sx="100000" w14:sy="100000" w14:kx="0" w14:ky="0" w14:algn="tl">
          <w14:srgbClr w14:val="000000">
            <w14:alpha w14:val="60000"/>
          </w14:srgbClr>
        </w14:shadow>
      </w:rPr>
      <w:t xml:space="preserve"> nad Metují</w:t>
    </w:r>
  </w:p>
  <w:p w:rsidR="00085E8D" w:rsidRPr="005D26F2" w:rsidRDefault="00085E8D" w:rsidP="00ED4D62">
    <w:pPr>
      <w:ind w:left="709"/>
      <w:rPr>
        <w:rFonts w:ascii="Calibri" w:hAnsi="Calibri" w:cs="Calibri"/>
        <w:sz w:val="22"/>
        <w:szCs w:val="22"/>
      </w:rPr>
    </w:pPr>
    <w:r w:rsidRPr="005D26F2">
      <w:rPr>
        <w:rFonts w:ascii="Calibri" w:hAnsi="Calibri" w:cs="Calibri"/>
        <w:sz w:val="22"/>
        <w:szCs w:val="22"/>
      </w:rPr>
      <w:t>odbor výstavby</w:t>
    </w:r>
  </w:p>
  <w:p w:rsidR="00085E8D" w:rsidRPr="003B3BD7" w:rsidRDefault="00085E8D" w:rsidP="00ED4D62">
    <w:pPr>
      <w:spacing w:before="40"/>
      <w:ind w:left="709"/>
      <w:rPr>
        <w:rFonts w:ascii="Calibri" w:hAnsi="Calibri" w:cs="Calibri"/>
        <w:szCs w:val="24"/>
      </w:rPr>
    </w:pPr>
    <w:r w:rsidRPr="005D26F2">
      <w:rPr>
        <w:rFonts w:ascii="Calibri" w:hAnsi="Calibri" w:cs="Calibri"/>
        <w:sz w:val="22"/>
        <w:szCs w:val="22"/>
      </w:rPr>
      <w:t>Masarykovo náměstí 98, 549 54 Police nad Metují</w:t>
    </w:r>
  </w:p>
  <w:p w:rsidR="00085E8D" w:rsidRPr="009D4F6B" w:rsidRDefault="00085E8D" w:rsidP="00ED4D62">
    <w:pPr>
      <w:tabs>
        <w:tab w:val="left" w:pos="3654"/>
      </w:tabs>
      <w:rPr>
        <w:rFonts w:ascii="Albertus Medium" w:hAnsi="Albertus Medium"/>
        <w:spacing w:val="20"/>
        <w:sz w:val="8"/>
        <w:szCs w:val="8"/>
      </w:rPr>
    </w:pPr>
    <w:r>
      <w:rPr>
        <w:rFonts w:ascii="Albertus Medium" w:hAnsi="Albertus Medium"/>
        <w:spacing w:val="20"/>
        <w:sz w:val="12"/>
        <w:szCs w:val="12"/>
      </w:rPr>
      <w:tab/>
    </w:r>
  </w:p>
  <w:p w:rsidR="00085E8D" w:rsidRPr="001A0C4C" w:rsidRDefault="00085E8D" w:rsidP="00A21E6A">
    <w:pPr>
      <w:pBdr>
        <w:top w:val="single" w:sz="24" w:space="1" w:color="BFBFBF"/>
      </w:pBdr>
      <w:ind w:left="709" w:right="4876"/>
      <w:rPr>
        <w:sz w:val="4"/>
        <w:szCs w:val="4"/>
      </w:rPr>
    </w:pPr>
  </w:p>
  <w:p w:rsidR="00085E8D" w:rsidRDefault="00085E8D" w:rsidP="00A21E6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3990"/>
    <w:multiLevelType w:val="hybridMultilevel"/>
    <w:tmpl w:val="CF8CAA72"/>
    <w:lvl w:ilvl="0" w:tplc="D92E67B0">
      <w:start w:val="1"/>
      <w:numFmt w:val="lowerLetter"/>
      <w:lvlText w:val="%1)"/>
      <w:lvlJc w:val="left"/>
      <w:pPr>
        <w:ind w:left="1077" w:hanging="360"/>
      </w:pPr>
    </w:lvl>
    <w:lvl w:ilvl="1" w:tplc="721AC28E">
      <w:start w:val="1"/>
      <w:numFmt w:val="decimal"/>
      <w:lvlText w:val="%2."/>
      <w:lvlJc w:val="left"/>
      <w:pPr>
        <w:ind w:left="1797" w:hanging="360"/>
      </w:pPr>
      <w:rPr>
        <w:rFonts w:hint="default"/>
      </w:r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 w15:restartNumberingAfterBreak="0">
    <w:nsid w:val="035A3B1D"/>
    <w:multiLevelType w:val="hybridMultilevel"/>
    <w:tmpl w:val="F2A8C6FC"/>
    <w:lvl w:ilvl="0" w:tplc="0405000F">
      <w:start w:val="1"/>
      <w:numFmt w:val="decimal"/>
      <w:lvlText w:val="%1."/>
      <w:lvlJc w:val="left"/>
      <w:pPr>
        <w:ind w:left="2345" w:hanging="360"/>
      </w:pPr>
    </w:lvl>
    <w:lvl w:ilvl="1" w:tplc="04050019">
      <w:start w:val="1"/>
      <w:numFmt w:val="lowerLetter"/>
      <w:lvlText w:val="%2."/>
      <w:lvlJc w:val="left"/>
      <w:pPr>
        <w:ind w:left="3065" w:hanging="360"/>
      </w:pPr>
    </w:lvl>
    <w:lvl w:ilvl="2" w:tplc="0405001B" w:tentative="1">
      <w:start w:val="1"/>
      <w:numFmt w:val="lowerRoman"/>
      <w:lvlText w:val="%3."/>
      <w:lvlJc w:val="right"/>
      <w:pPr>
        <w:ind w:left="3785" w:hanging="180"/>
      </w:pPr>
    </w:lvl>
    <w:lvl w:ilvl="3" w:tplc="0405000F" w:tentative="1">
      <w:start w:val="1"/>
      <w:numFmt w:val="decimal"/>
      <w:lvlText w:val="%4."/>
      <w:lvlJc w:val="left"/>
      <w:pPr>
        <w:ind w:left="4505" w:hanging="360"/>
      </w:pPr>
    </w:lvl>
    <w:lvl w:ilvl="4" w:tplc="04050019" w:tentative="1">
      <w:start w:val="1"/>
      <w:numFmt w:val="lowerLetter"/>
      <w:lvlText w:val="%5."/>
      <w:lvlJc w:val="left"/>
      <w:pPr>
        <w:ind w:left="5225" w:hanging="360"/>
      </w:pPr>
    </w:lvl>
    <w:lvl w:ilvl="5" w:tplc="0405001B" w:tentative="1">
      <w:start w:val="1"/>
      <w:numFmt w:val="lowerRoman"/>
      <w:lvlText w:val="%6."/>
      <w:lvlJc w:val="right"/>
      <w:pPr>
        <w:ind w:left="5945" w:hanging="180"/>
      </w:pPr>
    </w:lvl>
    <w:lvl w:ilvl="6" w:tplc="0405000F" w:tentative="1">
      <w:start w:val="1"/>
      <w:numFmt w:val="decimal"/>
      <w:lvlText w:val="%7."/>
      <w:lvlJc w:val="left"/>
      <w:pPr>
        <w:ind w:left="6665" w:hanging="360"/>
      </w:pPr>
    </w:lvl>
    <w:lvl w:ilvl="7" w:tplc="04050019" w:tentative="1">
      <w:start w:val="1"/>
      <w:numFmt w:val="lowerLetter"/>
      <w:lvlText w:val="%8."/>
      <w:lvlJc w:val="left"/>
      <w:pPr>
        <w:ind w:left="7385" w:hanging="360"/>
      </w:pPr>
    </w:lvl>
    <w:lvl w:ilvl="8" w:tplc="0405001B" w:tentative="1">
      <w:start w:val="1"/>
      <w:numFmt w:val="lowerRoman"/>
      <w:lvlText w:val="%9."/>
      <w:lvlJc w:val="right"/>
      <w:pPr>
        <w:ind w:left="8105" w:hanging="180"/>
      </w:pPr>
    </w:lvl>
  </w:abstractNum>
  <w:abstractNum w:abstractNumId="2" w15:restartNumberingAfterBreak="0">
    <w:nsid w:val="05E8337D"/>
    <w:multiLevelType w:val="hybridMultilevel"/>
    <w:tmpl w:val="0242D64A"/>
    <w:lvl w:ilvl="0" w:tplc="02385B44">
      <w:start w:val="1"/>
      <w:numFmt w:val="bullet"/>
      <w:lvlText w:val=""/>
      <w:lvlJc w:val="left"/>
      <w:pPr>
        <w:ind w:left="1797" w:hanging="360"/>
      </w:pPr>
      <w:rPr>
        <w:rFonts w:ascii="Symbol" w:hAnsi="Symbol"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3" w15:restartNumberingAfterBreak="0">
    <w:nsid w:val="0A686261"/>
    <w:multiLevelType w:val="hybridMultilevel"/>
    <w:tmpl w:val="DC2C2D3C"/>
    <w:lvl w:ilvl="0" w:tplc="0405000F">
      <w:start w:val="1"/>
      <w:numFmt w:val="decimal"/>
      <w:lvlText w:val="%1."/>
      <w:lvlJc w:val="left"/>
      <w:pPr>
        <w:ind w:left="1797" w:hanging="360"/>
      </w:pPr>
    </w:lvl>
    <w:lvl w:ilvl="1" w:tplc="04050019">
      <w:start w:val="1"/>
      <w:numFmt w:val="lowerLetter"/>
      <w:lvlText w:val="%2."/>
      <w:lvlJc w:val="left"/>
      <w:pPr>
        <w:ind w:left="2517" w:hanging="360"/>
      </w:pPr>
    </w:lvl>
    <w:lvl w:ilvl="2" w:tplc="0405001B" w:tentative="1">
      <w:start w:val="1"/>
      <w:numFmt w:val="lowerRoman"/>
      <w:lvlText w:val="%3."/>
      <w:lvlJc w:val="right"/>
      <w:pPr>
        <w:ind w:left="3237" w:hanging="180"/>
      </w:pPr>
    </w:lvl>
    <w:lvl w:ilvl="3" w:tplc="0405000F" w:tentative="1">
      <w:start w:val="1"/>
      <w:numFmt w:val="decimal"/>
      <w:lvlText w:val="%4."/>
      <w:lvlJc w:val="left"/>
      <w:pPr>
        <w:ind w:left="3957" w:hanging="360"/>
      </w:pPr>
    </w:lvl>
    <w:lvl w:ilvl="4" w:tplc="04050019" w:tentative="1">
      <w:start w:val="1"/>
      <w:numFmt w:val="lowerLetter"/>
      <w:lvlText w:val="%5."/>
      <w:lvlJc w:val="left"/>
      <w:pPr>
        <w:ind w:left="4677" w:hanging="360"/>
      </w:pPr>
    </w:lvl>
    <w:lvl w:ilvl="5" w:tplc="0405001B" w:tentative="1">
      <w:start w:val="1"/>
      <w:numFmt w:val="lowerRoman"/>
      <w:lvlText w:val="%6."/>
      <w:lvlJc w:val="right"/>
      <w:pPr>
        <w:ind w:left="5397" w:hanging="180"/>
      </w:pPr>
    </w:lvl>
    <w:lvl w:ilvl="6" w:tplc="0405000F" w:tentative="1">
      <w:start w:val="1"/>
      <w:numFmt w:val="decimal"/>
      <w:lvlText w:val="%7."/>
      <w:lvlJc w:val="left"/>
      <w:pPr>
        <w:ind w:left="6117" w:hanging="360"/>
      </w:pPr>
    </w:lvl>
    <w:lvl w:ilvl="7" w:tplc="04050019" w:tentative="1">
      <w:start w:val="1"/>
      <w:numFmt w:val="lowerLetter"/>
      <w:lvlText w:val="%8."/>
      <w:lvlJc w:val="left"/>
      <w:pPr>
        <w:ind w:left="6837" w:hanging="360"/>
      </w:pPr>
    </w:lvl>
    <w:lvl w:ilvl="8" w:tplc="0405001B" w:tentative="1">
      <w:start w:val="1"/>
      <w:numFmt w:val="lowerRoman"/>
      <w:lvlText w:val="%9."/>
      <w:lvlJc w:val="right"/>
      <w:pPr>
        <w:ind w:left="7557" w:hanging="180"/>
      </w:pPr>
    </w:lvl>
  </w:abstractNum>
  <w:abstractNum w:abstractNumId="4" w15:restartNumberingAfterBreak="0">
    <w:nsid w:val="1129135D"/>
    <w:multiLevelType w:val="hybridMultilevel"/>
    <w:tmpl w:val="24A40CA8"/>
    <w:lvl w:ilvl="0" w:tplc="04050005">
      <w:start w:val="1"/>
      <w:numFmt w:val="bullet"/>
      <w:lvlText w:val=""/>
      <w:lvlJc w:val="left"/>
      <w:pPr>
        <w:ind w:left="714" w:hanging="360"/>
      </w:pPr>
      <w:rPr>
        <w:rFonts w:ascii="Wingdings" w:hAnsi="Wingdings" w:hint="default"/>
      </w:rPr>
    </w:lvl>
    <w:lvl w:ilvl="1" w:tplc="04050019" w:tentative="1">
      <w:start w:val="1"/>
      <w:numFmt w:val="lowerLetter"/>
      <w:lvlText w:val="%2."/>
      <w:lvlJc w:val="left"/>
      <w:pPr>
        <w:ind w:left="1434" w:hanging="360"/>
      </w:pPr>
    </w:lvl>
    <w:lvl w:ilvl="2" w:tplc="0405001B" w:tentative="1">
      <w:start w:val="1"/>
      <w:numFmt w:val="lowerRoman"/>
      <w:lvlText w:val="%3."/>
      <w:lvlJc w:val="right"/>
      <w:pPr>
        <w:ind w:left="2154" w:hanging="180"/>
      </w:pPr>
    </w:lvl>
    <w:lvl w:ilvl="3" w:tplc="0405000F" w:tentative="1">
      <w:start w:val="1"/>
      <w:numFmt w:val="decimal"/>
      <w:lvlText w:val="%4."/>
      <w:lvlJc w:val="left"/>
      <w:pPr>
        <w:ind w:left="2874" w:hanging="360"/>
      </w:pPr>
    </w:lvl>
    <w:lvl w:ilvl="4" w:tplc="04050019" w:tentative="1">
      <w:start w:val="1"/>
      <w:numFmt w:val="lowerLetter"/>
      <w:lvlText w:val="%5."/>
      <w:lvlJc w:val="left"/>
      <w:pPr>
        <w:ind w:left="3594" w:hanging="360"/>
      </w:pPr>
    </w:lvl>
    <w:lvl w:ilvl="5" w:tplc="0405001B" w:tentative="1">
      <w:start w:val="1"/>
      <w:numFmt w:val="lowerRoman"/>
      <w:lvlText w:val="%6."/>
      <w:lvlJc w:val="right"/>
      <w:pPr>
        <w:ind w:left="4314" w:hanging="180"/>
      </w:pPr>
    </w:lvl>
    <w:lvl w:ilvl="6" w:tplc="0405000F" w:tentative="1">
      <w:start w:val="1"/>
      <w:numFmt w:val="decimal"/>
      <w:lvlText w:val="%7."/>
      <w:lvlJc w:val="left"/>
      <w:pPr>
        <w:ind w:left="5034" w:hanging="360"/>
      </w:pPr>
    </w:lvl>
    <w:lvl w:ilvl="7" w:tplc="04050019" w:tentative="1">
      <w:start w:val="1"/>
      <w:numFmt w:val="lowerLetter"/>
      <w:lvlText w:val="%8."/>
      <w:lvlJc w:val="left"/>
      <w:pPr>
        <w:ind w:left="5754" w:hanging="360"/>
      </w:pPr>
    </w:lvl>
    <w:lvl w:ilvl="8" w:tplc="0405001B" w:tentative="1">
      <w:start w:val="1"/>
      <w:numFmt w:val="lowerRoman"/>
      <w:lvlText w:val="%9."/>
      <w:lvlJc w:val="right"/>
      <w:pPr>
        <w:ind w:left="6474" w:hanging="180"/>
      </w:pPr>
    </w:lvl>
  </w:abstractNum>
  <w:abstractNum w:abstractNumId="5" w15:restartNumberingAfterBreak="0">
    <w:nsid w:val="112E4339"/>
    <w:multiLevelType w:val="hybridMultilevel"/>
    <w:tmpl w:val="D222F21E"/>
    <w:lvl w:ilvl="0" w:tplc="BDCAA726">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6" w15:restartNumberingAfterBreak="0">
    <w:nsid w:val="11AE718D"/>
    <w:multiLevelType w:val="hybridMultilevel"/>
    <w:tmpl w:val="EDD83FB2"/>
    <w:lvl w:ilvl="0" w:tplc="0405000F">
      <w:start w:val="1"/>
      <w:numFmt w:val="decimal"/>
      <w:lvlText w:val="%1."/>
      <w:lvlJc w:val="left"/>
      <w:pPr>
        <w:ind w:left="2345" w:hanging="360"/>
      </w:pPr>
    </w:lvl>
    <w:lvl w:ilvl="1" w:tplc="04050019">
      <w:start w:val="1"/>
      <w:numFmt w:val="lowerLetter"/>
      <w:lvlText w:val="%2."/>
      <w:lvlJc w:val="left"/>
      <w:pPr>
        <w:ind w:left="3065" w:hanging="360"/>
      </w:pPr>
    </w:lvl>
    <w:lvl w:ilvl="2" w:tplc="0405001B" w:tentative="1">
      <w:start w:val="1"/>
      <w:numFmt w:val="lowerRoman"/>
      <w:lvlText w:val="%3."/>
      <w:lvlJc w:val="right"/>
      <w:pPr>
        <w:ind w:left="3785" w:hanging="180"/>
      </w:pPr>
    </w:lvl>
    <w:lvl w:ilvl="3" w:tplc="0405000F" w:tentative="1">
      <w:start w:val="1"/>
      <w:numFmt w:val="decimal"/>
      <w:lvlText w:val="%4."/>
      <w:lvlJc w:val="left"/>
      <w:pPr>
        <w:ind w:left="4505" w:hanging="360"/>
      </w:pPr>
    </w:lvl>
    <w:lvl w:ilvl="4" w:tplc="04050019" w:tentative="1">
      <w:start w:val="1"/>
      <w:numFmt w:val="lowerLetter"/>
      <w:lvlText w:val="%5."/>
      <w:lvlJc w:val="left"/>
      <w:pPr>
        <w:ind w:left="5225" w:hanging="360"/>
      </w:pPr>
    </w:lvl>
    <w:lvl w:ilvl="5" w:tplc="0405001B" w:tentative="1">
      <w:start w:val="1"/>
      <w:numFmt w:val="lowerRoman"/>
      <w:lvlText w:val="%6."/>
      <w:lvlJc w:val="right"/>
      <w:pPr>
        <w:ind w:left="5945" w:hanging="180"/>
      </w:pPr>
    </w:lvl>
    <w:lvl w:ilvl="6" w:tplc="0405000F" w:tentative="1">
      <w:start w:val="1"/>
      <w:numFmt w:val="decimal"/>
      <w:lvlText w:val="%7."/>
      <w:lvlJc w:val="left"/>
      <w:pPr>
        <w:ind w:left="6665" w:hanging="360"/>
      </w:pPr>
    </w:lvl>
    <w:lvl w:ilvl="7" w:tplc="04050019" w:tentative="1">
      <w:start w:val="1"/>
      <w:numFmt w:val="lowerLetter"/>
      <w:lvlText w:val="%8."/>
      <w:lvlJc w:val="left"/>
      <w:pPr>
        <w:ind w:left="7385" w:hanging="360"/>
      </w:pPr>
    </w:lvl>
    <w:lvl w:ilvl="8" w:tplc="0405001B" w:tentative="1">
      <w:start w:val="1"/>
      <w:numFmt w:val="lowerRoman"/>
      <w:lvlText w:val="%9."/>
      <w:lvlJc w:val="right"/>
      <w:pPr>
        <w:ind w:left="8105" w:hanging="180"/>
      </w:pPr>
    </w:lvl>
  </w:abstractNum>
  <w:abstractNum w:abstractNumId="7" w15:restartNumberingAfterBreak="0">
    <w:nsid w:val="14A9474D"/>
    <w:multiLevelType w:val="hybridMultilevel"/>
    <w:tmpl w:val="3ECEF916"/>
    <w:lvl w:ilvl="0" w:tplc="1C94C6B2">
      <w:start w:val="1"/>
      <w:numFmt w:val="decimal"/>
      <w:lvlText w:val="%1."/>
      <w:lvlJc w:val="left"/>
      <w:pPr>
        <w:ind w:left="714" w:hanging="360"/>
      </w:pPr>
      <w:rPr>
        <w:rFonts w:hint="default"/>
      </w:rPr>
    </w:lvl>
    <w:lvl w:ilvl="1" w:tplc="04050019" w:tentative="1">
      <w:start w:val="1"/>
      <w:numFmt w:val="lowerLetter"/>
      <w:lvlText w:val="%2."/>
      <w:lvlJc w:val="left"/>
      <w:pPr>
        <w:ind w:left="1434" w:hanging="360"/>
      </w:pPr>
    </w:lvl>
    <w:lvl w:ilvl="2" w:tplc="0405001B" w:tentative="1">
      <w:start w:val="1"/>
      <w:numFmt w:val="lowerRoman"/>
      <w:lvlText w:val="%3."/>
      <w:lvlJc w:val="right"/>
      <w:pPr>
        <w:ind w:left="2154" w:hanging="180"/>
      </w:pPr>
    </w:lvl>
    <w:lvl w:ilvl="3" w:tplc="0405000F" w:tentative="1">
      <w:start w:val="1"/>
      <w:numFmt w:val="decimal"/>
      <w:lvlText w:val="%4."/>
      <w:lvlJc w:val="left"/>
      <w:pPr>
        <w:ind w:left="2874" w:hanging="360"/>
      </w:pPr>
    </w:lvl>
    <w:lvl w:ilvl="4" w:tplc="04050019" w:tentative="1">
      <w:start w:val="1"/>
      <w:numFmt w:val="lowerLetter"/>
      <w:lvlText w:val="%5."/>
      <w:lvlJc w:val="left"/>
      <w:pPr>
        <w:ind w:left="3594" w:hanging="360"/>
      </w:pPr>
    </w:lvl>
    <w:lvl w:ilvl="5" w:tplc="0405001B" w:tentative="1">
      <w:start w:val="1"/>
      <w:numFmt w:val="lowerRoman"/>
      <w:lvlText w:val="%6."/>
      <w:lvlJc w:val="right"/>
      <w:pPr>
        <w:ind w:left="4314" w:hanging="180"/>
      </w:pPr>
    </w:lvl>
    <w:lvl w:ilvl="6" w:tplc="0405000F" w:tentative="1">
      <w:start w:val="1"/>
      <w:numFmt w:val="decimal"/>
      <w:lvlText w:val="%7."/>
      <w:lvlJc w:val="left"/>
      <w:pPr>
        <w:ind w:left="5034" w:hanging="360"/>
      </w:pPr>
    </w:lvl>
    <w:lvl w:ilvl="7" w:tplc="04050019" w:tentative="1">
      <w:start w:val="1"/>
      <w:numFmt w:val="lowerLetter"/>
      <w:lvlText w:val="%8."/>
      <w:lvlJc w:val="left"/>
      <w:pPr>
        <w:ind w:left="5754" w:hanging="360"/>
      </w:pPr>
    </w:lvl>
    <w:lvl w:ilvl="8" w:tplc="0405001B" w:tentative="1">
      <w:start w:val="1"/>
      <w:numFmt w:val="lowerRoman"/>
      <w:lvlText w:val="%9."/>
      <w:lvlJc w:val="right"/>
      <w:pPr>
        <w:ind w:left="6474" w:hanging="180"/>
      </w:pPr>
    </w:lvl>
  </w:abstractNum>
  <w:abstractNum w:abstractNumId="8" w15:restartNumberingAfterBreak="0">
    <w:nsid w:val="2492286D"/>
    <w:multiLevelType w:val="hybridMultilevel"/>
    <w:tmpl w:val="0C30D180"/>
    <w:lvl w:ilvl="0" w:tplc="97AA0208">
      <w:start w:val="1"/>
      <w:numFmt w:val="decimal"/>
      <w:lvlText w:val="%1)"/>
      <w:lvlJc w:val="left"/>
      <w:pPr>
        <w:ind w:left="716" w:hanging="360"/>
      </w:pPr>
      <w:rPr>
        <w:rFonts w:hint="default"/>
      </w:rPr>
    </w:lvl>
    <w:lvl w:ilvl="1" w:tplc="04050019" w:tentative="1">
      <w:start w:val="1"/>
      <w:numFmt w:val="lowerLetter"/>
      <w:lvlText w:val="%2."/>
      <w:lvlJc w:val="left"/>
      <w:pPr>
        <w:ind w:left="1436" w:hanging="360"/>
      </w:pPr>
    </w:lvl>
    <w:lvl w:ilvl="2" w:tplc="0405001B" w:tentative="1">
      <w:start w:val="1"/>
      <w:numFmt w:val="lowerRoman"/>
      <w:lvlText w:val="%3."/>
      <w:lvlJc w:val="right"/>
      <w:pPr>
        <w:ind w:left="2156" w:hanging="180"/>
      </w:pPr>
    </w:lvl>
    <w:lvl w:ilvl="3" w:tplc="0405000F" w:tentative="1">
      <w:start w:val="1"/>
      <w:numFmt w:val="decimal"/>
      <w:lvlText w:val="%4."/>
      <w:lvlJc w:val="left"/>
      <w:pPr>
        <w:ind w:left="2876" w:hanging="360"/>
      </w:pPr>
    </w:lvl>
    <w:lvl w:ilvl="4" w:tplc="04050019" w:tentative="1">
      <w:start w:val="1"/>
      <w:numFmt w:val="lowerLetter"/>
      <w:lvlText w:val="%5."/>
      <w:lvlJc w:val="left"/>
      <w:pPr>
        <w:ind w:left="3596" w:hanging="360"/>
      </w:pPr>
    </w:lvl>
    <w:lvl w:ilvl="5" w:tplc="0405001B" w:tentative="1">
      <w:start w:val="1"/>
      <w:numFmt w:val="lowerRoman"/>
      <w:lvlText w:val="%6."/>
      <w:lvlJc w:val="right"/>
      <w:pPr>
        <w:ind w:left="4316" w:hanging="180"/>
      </w:pPr>
    </w:lvl>
    <w:lvl w:ilvl="6" w:tplc="0405000F" w:tentative="1">
      <w:start w:val="1"/>
      <w:numFmt w:val="decimal"/>
      <w:lvlText w:val="%7."/>
      <w:lvlJc w:val="left"/>
      <w:pPr>
        <w:ind w:left="5036" w:hanging="360"/>
      </w:pPr>
    </w:lvl>
    <w:lvl w:ilvl="7" w:tplc="04050019" w:tentative="1">
      <w:start w:val="1"/>
      <w:numFmt w:val="lowerLetter"/>
      <w:lvlText w:val="%8."/>
      <w:lvlJc w:val="left"/>
      <w:pPr>
        <w:ind w:left="5756" w:hanging="360"/>
      </w:pPr>
    </w:lvl>
    <w:lvl w:ilvl="8" w:tplc="0405001B" w:tentative="1">
      <w:start w:val="1"/>
      <w:numFmt w:val="lowerRoman"/>
      <w:lvlText w:val="%9."/>
      <w:lvlJc w:val="right"/>
      <w:pPr>
        <w:ind w:left="6476" w:hanging="180"/>
      </w:pPr>
    </w:lvl>
  </w:abstractNum>
  <w:abstractNum w:abstractNumId="9" w15:restartNumberingAfterBreak="0">
    <w:nsid w:val="29682CF2"/>
    <w:multiLevelType w:val="hybridMultilevel"/>
    <w:tmpl w:val="11229F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F494CF2"/>
    <w:multiLevelType w:val="hybridMultilevel"/>
    <w:tmpl w:val="5C6271AA"/>
    <w:lvl w:ilvl="0" w:tplc="02385B44">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7C82B6E"/>
    <w:multiLevelType w:val="hybridMultilevel"/>
    <w:tmpl w:val="BB4E5466"/>
    <w:lvl w:ilvl="0" w:tplc="3C3879FA">
      <w:start w:val="1"/>
      <w:numFmt w:val="decimal"/>
      <w:lvlText w:val="%1."/>
      <w:lvlJc w:val="left"/>
      <w:pPr>
        <w:ind w:left="714" w:hanging="360"/>
      </w:pPr>
      <w:rPr>
        <w:rFonts w:hint="default"/>
      </w:rPr>
    </w:lvl>
    <w:lvl w:ilvl="1" w:tplc="1EEA809C">
      <w:start w:val="1"/>
      <w:numFmt w:val="bullet"/>
      <w:lvlText w:val=""/>
      <w:lvlJc w:val="left"/>
      <w:pPr>
        <w:ind w:left="1434" w:hanging="360"/>
      </w:pPr>
      <w:rPr>
        <w:rFonts w:ascii="Symbol" w:eastAsia="Times New Roman" w:hAnsi="Symbol" w:cstheme="minorHAnsi" w:hint="default"/>
      </w:rPr>
    </w:lvl>
    <w:lvl w:ilvl="2" w:tplc="0405001B" w:tentative="1">
      <w:start w:val="1"/>
      <w:numFmt w:val="lowerRoman"/>
      <w:lvlText w:val="%3."/>
      <w:lvlJc w:val="right"/>
      <w:pPr>
        <w:ind w:left="2154" w:hanging="180"/>
      </w:pPr>
    </w:lvl>
    <w:lvl w:ilvl="3" w:tplc="0405000F" w:tentative="1">
      <w:start w:val="1"/>
      <w:numFmt w:val="decimal"/>
      <w:lvlText w:val="%4."/>
      <w:lvlJc w:val="left"/>
      <w:pPr>
        <w:ind w:left="2874" w:hanging="360"/>
      </w:pPr>
    </w:lvl>
    <w:lvl w:ilvl="4" w:tplc="04050019" w:tentative="1">
      <w:start w:val="1"/>
      <w:numFmt w:val="lowerLetter"/>
      <w:lvlText w:val="%5."/>
      <w:lvlJc w:val="left"/>
      <w:pPr>
        <w:ind w:left="3594" w:hanging="360"/>
      </w:pPr>
    </w:lvl>
    <w:lvl w:ilvl="5" w:tplc="0405001B" w:tentative="1">
      <w:start w:val="1"/>
      <w:numFmt w:val="lowerRoman"/>
      <w:lvlText w:val="%6."/>
      <w:lvlJc w:val="right"/>
      <w:pPr>
        <w:ind w:left="4314" w:hanging="180"/>
      </w:pPr>
    </w:lvl>
    <w:lvl w:ilvl="6" w:tplc="0405000F" w:tentative="1">
      <w:start w:val="1"/>
      <w:numFmt w:val="decimal"/>
      <w:lvlText w:val="%7."/>
      <w:lvlJc w:val="left"/>
      <w:pPr>
        <w:ind w:left="5034" w:hanging="360"/>
      </w:pPr>
    </w:lvl>
    <w:lvl w:ilvl="7" w:tplc="04050019" w:tentative="1">
      <w:start w:val="1"/>
      <w:numFmt w:val="lowerLetter"/>
      <w:lvlText w:val="%8."/>
      <w:lvlJc w:val="left"/>
      <w:pPr>
        <w:ind w:left="5754" w:hanging="360"/>
      </w:pPr>
    </w:lvl>
    <w:lvl w:ilvl="8" w:tplc="0405001B" w:tentative="1">
      <w:start w:val="1"/>
      <w:numFmt w:val="lowerRoman"/>
      <w:lvlText w:val="%9."/>
      <w:lvlJc w:val="right"/>
      <w:pPr>
        <w:ind w:left="6474" w:hanging="180"/>
      </w:pPr>
    </w:lvl>
  </w:abstractNum>
  <w:abstractNum w:abstractNumId="12" w15:restartNumberingAfterBreak="0">
    <w:nsid w:val="39C87320"/>
    <w:multiLevelType w:val="hybridMultilevel"/>
    <w:tmpl w:val="E08CE03C"/>
    <w:lvl w:ilvl="0" w:tplc="0405000F">
      <w:start w:val="1"/>
      <w:numFmt w:val="decimal"/>
      <w:lvlText w:val="%1."/>
      <w:lvlJc w:val="left"/>
      <w:pPr>
        <w:ind w:left="1417" w:hanging="360"/>
      </w:pPr>
    </w:lvl>
    <w:lvl w:ilvl="1" w:tplc="04050019" w:tentative="1">
      <w:start w:val="1"/>
      <w:numFmt w:val="lowerLetter"/>
      <w:lvlText w:val="%2."/>
      <w:lvlJc w:val="left"/>
      <w:pPr>
        <w:ind w:left="2137" w:hanging="360"/>
      </w:pPr>
    </w:lvl>
    <w:lvl w:ilvl="2" w:tplc="0405001B" w:tentative="1">
      <w:start w:val="1"/>
      <w:numFmt w:val="lowerRoman"/>
      <w:lvlText w:val="%3."/>
      <w:lvlJc w:val="right"/>
      <w:pPr>
        <w:ind w:left="2857" w:hanging="180"/>
      </w:pPr>
    </w:lvl>
    <w:lvl w:ilvl="3" w:tplc="0405000F" w:tentative="1">
      <w:start w:val="1"/>
      <w:numFmt w:val="decimal"/>
      <w:lvlText w:val="%4."/>
      <w:lvlJc w:val="left"/>
      <w:pPr>
        <w:ind w:left="3577" w:hanging="360"/>
      </w:pPr>
    </w:lvl>
    <w:lvl w:ilvl="4" w:tplc="04050019" w:tentative="1">
      <w:start w:val="1"/>
      <w:numFmt w:val="lowerLetter"/>
      <w:lvlText w:val="%5."/>
      <w:lvlJc w:val="left"/>
      <w:pPr>
        <w:ind w:left="4297" w:hanging="360"/>
      </w:pPr>
    </w:lvl>
    <w:lvl w:ilvl="5" w:tplc="0405001B" w:tentative="1">
      <w:start w:val="1"/>
      <w:numFmt w:val="lowerRoman"/>
      <w:lvlText w:val="%6."/>
      <w:lvlJc w:val="right"/>
      <w:pPr>
        <w:ind w:left="5017" w:hanging="180"/>
      </w:pPr>
    </w:lvl>
    <w:lvl w:ilvl="6" w:tplc="0405000F" w:tentative="1">
      <w:start w:val="1"/>
      <w:numFmt w:val="decimal"/>
      <w:lvlText w:val="%7."/>
      <w:lvlJc w:val="left"/>
      <w:pPr>
        <w:ind w:left="5737" w:hanging="360"/>
      </w:pPr>
    </w:lvl>
    <w:lvl w:ilvl="7" w:tplc="04050019" w:tentative="1">
      <w:start w:val="1"/>
      <w:numFmt w:val="lowerLetter"/>
      <w:lvlText w:val="%8."/>
      <w:lvlJc w:val="left"/>
      <w:pPr>
        <w:ind w:left="6457" w:hanging="360"/>
      </w:pPr>
    </w:lvl>
    <w:lvl w:ilvl="8" w:tplc="0405001B" w:tentative="1">
      <w:start w:val="1"/>
      <w:numFmt w:val="lowerRoman"/>
      <w:lvlText w:val="%9."/>
      <w:lvlJc w:val="right"/>
      <w:pPr>
        <w:ind w:left="7177" w:hanging="180"/>
      </w:pPr>
    </w:lvl>
  </w:abstractNum>
  <w:abstractNum w:abstractNumId="13" w15:restartNumberingAfterBreak="0">
    <w:nsid w:val="49627E40"/>
    <w:multiLevelType w:val="hybridMultilevel"/>
    <w:tmpl w:val="9E524E04"/>
    <w:lvl w:ilvl="0" w:tplc="883ABEF6">
      <w:start w:val="1"/>
      <w:numFmt w:val="decimal"/>
      <w:lvlText w:val="%1)"/>
      <w:lvlJc w:val="left"/>
      <w:pPr>
        <w:ind w:left="714" w:hanging="360"/>
      </w:pPr>
      <w:rPr>
        <w:rFonts w:hint="default"/>
      </w:rPr>
    </w:lvl>
    <w:lvl w:ilvl="1" w:tplc="04050019" w:tentative="1">
      <w:start w:val="1"/>
      <w:numFmt w:val="lowerLetter"/>
      <w:lvlText w:val="%2."/>
      <w:lvlJc w:val="left"/>
      <w:pPr>
        <w:ind w:left="1434" w:hanging="360"/>
      </w:pPr>
    </w:lvl>
    <w:lvl w:ilvl="2" w:tplc="0405001B" w:tentative="1">
      <w:start w:val="1"/>
      <w:numFmt w:val="lowerRoman"/>
      <w:lvlText w:val="%3."/>
      <w:lvlJc w:val="right"/>
      <w:pPr>
        <w:ind w:left="2154" w:hanging="180"/>
      </w:pPr>
    </w:lvl>
    <w:lvl w:ilvl="3" w:tplc="0405000F" w:tentative="1">
      <w:start w:val="1"/>
      <w:numFmt w:val="decimal"/>
      <w:lvlText w:val="%4."/>
      <w:lvlJc w:val="left"/>
      <w:pPr>
        <w:ind w:left="2874" w:hanging="360"/>
      </w:pPr>
    </w:lvl>
    <w:lvl w:ilvl="4" w:tplc="04050019" w:tentative="1">
      <w:start w:val="1"/>
      <w:numFmt w:val="lowerLetter"/>
      <w:lvlText w:val="%5."/>
      <w:lvlJc w:val="left"/>
      <w:pPr>
        <w:ind w:left="3594" w:hanging="360"/>
      </w:pPr>
    </w:lvl>
    <w:lvl w:ilvl="5" w:tplc="0405001B" w:tentative="1">
      <w:start w:val="1"/>
      <w:numFmt w:val="lowerRoman"/>
      <w:lvlText w:val="%6."/>
      <w:lvlJc w:val="right"/>
      <w:pPr>
        <w:ind w:left="4314" w:hanging="180"/>
      </w:pPr>
    </w:lvl>
    <w:lvl w:ilvl="6" w:tplc="0405000F" w:tentative="1">
      <w:start w:val="1"/>
      <w:numFmt w:val="decimal"/>
      <w:lvlText w:val="%7."/>
      <w:lvlJc w:val="left"/>
      <w:pPr>
        <w:ind w:left="5034" w:hanging="360"/>
      </w:pPr>
    </w:lvl>
    <w:lvl w:ilvl="7" w:tplc="04050019" w:tentative="1">
      <w:start w:val="1"/>
      <w:numFmt w:val="lowerLetter"/>
      <w:lvlText w:val="%8."/>
      <w:lvlJc w:val="left"/>
      <w:pPr>
        <w:ind w:left="5754" w:hanging="360"/>
      </w:pPr>
    </w:lvl>
    <w:lvl w:ilvl="8" w:tplc="0405001B" w:tentative="1">
      <w:start w:val="1"/>
      <w:numFmt w:val="lowerRoman"/>
      <w:lvlText w:val="%9."/>
      <w:lvlJc w:val="right"/>
      <w:pPr>
        <w:ind w:left="6474" w:hanging="180"/>
      </w:pPr>
    </w:lvl>
  </w:abstractNum>
  <w:abstractNum w:abstractNumId="14" w15:restartNumberingAfterBreak="0">
    <w:nsid w:val="50285EE8"/>
    <w:multiLevelType w:val="hybridMultilevel"/>
    <w:tmpl w:val="39BEA8A6"/>
    <w:lvl w:ilvl="0" w:tplc="499899DC">
      <w:start w:val="1"/>
      <w:numFmt w:val="lowerLetter"/>
      <w:lvlText w:val="%1)"/>
      <w:lvlJc w:val="left"/>
      <w:pPr>
        <w:ind w:left="1404" w:hanging="690"/>
      </w:pPr>
      <w:rPr>
        <w:rFonts w:hint="default"/>
      </w:r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15" w15:restartNumberingAfterBreak="0">
    <w:nsid w:val="55210BAC"/>
    <w:multiLevelType w:val="hybridMultilevel"/>
    <w:tmpl w:val="FF96DE22"/>
    <w:lvl w:ilvl="0" w:tplc="0405000F">
      <w:start w:val="1"/>
      <w:numFmt w:val="decimal"/>
      <w:lvlText w:val="%1."/>
      <w:lvlJc w:val="left"/>
      <w:pPr>
        <w:ind w:left="714" w:hanging="360"/>
      </w:pPr>
      <w:rPr>
        <w:rFonts w:hint="default"/>
      </w:rPr>
    </w:lvl>
    <w:lvl w:ilvl="1" w:tplc="04050019" w:tentative="1">
      <w:start w:val="1"/>
      <w:numFmt w:val="lowerLetter"/>
      <w:lvlText w:val="%2."/>
      <w:lvlJc w:val="left"/>
      <w:pPr>
        <w:ind w:left="1434" w:hanging="360"/>
      </w:pPr>
    </w:lvl>
    <w:lvl w:ilvl="2" w:tplc="0405001B" w:tentative="1">
      <w:start w:val="1"/>
      <w:numFmt w:val="lowerRoman"/>
      <w:lvlText w:val="%3."/>
      <w:lvlJc w:val="right"/>
      <w:pPr>
        <w:ind w:left="2154" w:hanging="180"/>
      </w:pPr>
    </w:lvl>
    <w:lvl w:ilvl="3" w:tplc="0405000F" w:tentative="1">
      <w:start w:val="1"/>
      <w:numFmt w:val="decimal"/>
      <w:lvlText w:val="%4."/>
      <w:lvlJc w:val="left"/>
      <w:pPr>
        <w:ind w:left="2874" w:hanging="360"/>
      </w:pPr>
    </w:lvl>
    <w:lvl w:ilvl="4" w:tplc="04050019" w:tentative="1">
      <w:start w:val="1"/>
      <w:numFmt w:val="lowerLetter"/>
      <w:lvlText w:val="%5."/>
      <w:lvlJc w:val="left"/>
      <w:pPr>
        <w:ind w:left="3594" w:hanging="360"/>
      </w:pPr>
    </w:lvl>
    <w:lvl w:ilvl="5" w:tplc="0405001B" w:tentative="1">
      <w:start w:val="1"/>
      <w:numFmt w:val="lowerRoman"/>
      <w:lvlText w:val="%6."/>
      <w:lvlJc w:val="right"/>
      <w:pPr>
        <w:ind w:left="4314" w:hanging="180"/>
      </w:pPr>
    </w:lvl>
    <w:lvl w:ilvl="6" w:tplc="0405000F" w:tentative="1">
      <w:start w:val="1"/>
      <w:numFmt w:val="decimal"/>
      <w:lvlText w:val="%7."/>
      <w:lvlJc w:val="left"/>
      <w:pPr>
        <w:ind w:left="5034" w:hanging="360"/>
      </w:pPr>
    </w:lvl>
    <w:lvl w:ilvl="7" w:tplc="04050019" w:tentative="1">
      <w:start w:val="1"/>
      <w:numFmt w:val="lowerLetter"/>
      <w:lvlText w:val="%8."/>
      <w:lvlJc w:val="left"/>
      <w:pPr>
        <w:ind w:left="5754" w:hanging="360"/>
      </w:pPr>
    </w:lvl>
    <w:lvl w:ilvl="8" w:tplc="0405001B" w:tentative="1">
      <w:start w:val="1"/>
      <w:numFmt w:val="lowerRoman"/>
      <w:lvlText w:val="%9."/>
      <w:lvlJc w:val="right"/>
      <w:pPr>
        <w:ind w:left="6474" w:hanging="180"/>
      </w:pPr>
    </w:lvl>
  </w:abstractNum>
  <w:abstractNum w:abstractNumId="16" w15:restartNumberingAfterBreak="0">
    <w:nsid w:val="56B47F51"/>
    <w:multiLevelType w:val="hybridMultilevel"/>
    <w:tmpl w:val="5BDA41EE"/>
    <w:lvl w:ilvl="0" w:tplc="02385B44">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7" w15:restartNumberingAfterBreak="0">
    <w:nsid w:val="56F25648"/>
    <w:multiLevelType w:val="hybridMultilevel"/>
    <w:tmpl w:val="8006FF0E"/>
    <w:lvl w:ilvl="0" w:tplc="04050001">
      <w:start w:val="1"/>
      <w:numFmt w:val="bullet"/>
      <w:lvlText w:val=""/>
      <w:lvlJc w:val="left"/>
      <w:pPr>
        <w:ind w:left="714" w:hanging="360"/>
      </w:pPr>
      <w:rPr>
        <w:rFonts w:ascii="Symbol" w:hAnsi="Symbol" w:hint="default"/>
      </w:rPr>
    </w:lvl>
    <w:lvl w:ilvl="1" w:tplc="04050003" w:tentative="1">
      <w:start w:val="1"/>
      <w:numFmt w:val="bullet"/>
      <w:lvlText w:val="o"/>
      <w:lvlJc w:val="left"/>
      <w:pPr>
        <w:ind w:left="1434" w:hanging="360"/>
      </w:pPr>
      <w:rPr>
        <w:rFonts w:ascii="Courier New" w:hAnsi="Courier New" w:cs="Courier New" w:hint="default"/>
      </w:rPr>
    </w:lvl>
    <w:lvl w:ilvl="2" w:tplc="04050005">
      <w:start w:val="1"/>
      <w:numFmt w:val="bullet"/>
      <w:lvlText w:val=""/>
      <w:lvlJc w:val="left"/>
      <w:pPr>
        <w:ind w:left="2154" w:hanging="360"/>
      </w:pPr>
      <w:rPr>
        <w:rFonts w:ascii="Wingdings" w:hAnsi="Wingdings" w:hint="default"/>
      </w:rPr>
    </w:lvl>
    <w:lvl w:ilvl="3" w:tplc="04050001" w:tentative="1">
      <w:start w:val="1"/>
      <w:numFmt w:val="bullet"/>
      <w:lvlText w:val=""/>
      <w:lvlJc w:val="left"/>
      <w:pPr>
        <w:ind w:left="2874" w:hanging="360"/>
      </w:pPr>
      <w:rPr>
        <w:rFonts w:ascii="Symbol" w:hAnsi="Symbol" w:hint="default"/>
      </w:rPr>
    </w:lvl>
    <w:lvl w:ilvl="4" w:tplc="04050003" w:tentative="1">
      <w:start w:val="1"/>
      <w:numFmt w:val="bullet"/>
      <w:lvlText w:val="o"/>
      <w:lvlJc w:val="left"/>
      <w:pPr>
        <w:ind w:left="3594" w:hanging="360"/>
      </w:pPr>
      <w:rPr>
        <w:rFonts w:ascii="Courier New" w:hAnsi="Courier New" w:cs="Courier New" w:hint="default"/>
      </w:rPr>
    </w:lvl>
    <w:lvl w:ilvl="5" w:tplc="04050005" w:tentative="1">
      <w:start w:val="1"/>
      <w:numFmt w:val="bullet"/>
      <w:lvlText w:val=""/>
      <w:lvlJc w:val="left"/>
      <w:pPr>
        <w:ind w:left="4314" w:hanging="360"/>
      </w:pPr>
      <w:rPr>
        <w:rFonts w:ascii="Wingdings" w:hAnsi="Wingdings" w:hint="default"/>
      </w:rPr>
    </w:lvl>
    <w:lvl w:ilvl="6" w:tplc="04050001" w:tentative="1">
      <w:start w:val="1"/>
      <w:numFmt w:val="bullet"/>
      <w:lvlText w:val=""/>
      <w:lvlJc w:val="left"/>
      <w:pPr>
        <w:ind w:left="5034" w:hanging="360"/>
      </w:pPr>
      <w:rPr>
        <w:rFonts w:ascii="Symbol" w:hAnsi="Symbol" w:hint="default"/>
      </w:rPr>
    </w:lvl>
    <w:lvl w:ilvl="7" w:tplc="04050003" w:tentative="1">
      <w:start w:val="1"/>
      <w:numFmt w:val="bullet"/>
      <w:lvlText w:val="o"/>
      <w:lvlJc w:val="left"/>
      <w:pPr>
        <w:ind w:left="5754" w:hanging="360"/>
      </w:pPr>
      <w:rPr>
        <w:rFonts w:ascii="Courier New" w:hAnsi="Courier New" w:cs="Courier New" w:hint="default"/>
      </w:rPr>
    </w:lvl>
    <w:lvl w:ilvl="8" w:tplc="04050005" w:tentative="1">
      <w:start w:val="1"/>
      <w:numFmt w:val="bullet"/>
      <w:lvlText w:val=""/>
      <w:lvlJc w:val="left"/>
      <w:pPr>
        <w:ind w:left="6474" w:hanging="360"/>
      </w:pPr>
      <w:rPr>
        <w:rFonts w:ascii="Wingdings" w:hAnsi="Wingdings" w:hint="default"/>
      </w:rPr>
    </w:lvl>
  </w:abstractNum>
  <w:abstractNum w:abstractNumId="18" w15:restartNumberingAfterBreak="0">
    <w:nsid w:val="5B812EF7"/>
    <w:multiLevelType w:val="hybridMultilevel"/>
    <w:tmpl w:val="4D762EDC"/>
    <w:lvl w:ilvl="0" w:tplc="0405000F">
      <w:start w:val="1"/>
      <w:numFmt w:val="decimal"/>
      <w:lvlText w:val="%1."/>
      <w:lvlJc w:val="left"/>
      <w:pPr>
        <w:ind w:left="2345" w:hanging="360"/>
      </w:pPr>
    </w:lvl>
    <w:lvl w:ilvl="1" w:tplc="04050019">
      <w:start w:val="1"/>
      <w:numFmt w:val="lowerLetter"/>
      <w:lvlText w:val="%2."/>
      <w:lvlJc w:val="left"/>
      <w:pPr>
        <w:ind w:left="1794" w:hanging="360"/>
      </w:pPr>
    </w:lvl>
    <w:lvl w:ilvl="2" w:tplc="C2A4C914">
      <w:start w:val="2"/>
      <w:numFmt w:val="bullet"/>
      <w:lvlText w:val="•"/>
      <w:lvlJc w:val="left"/>
      <w:pPr>
        <w:ind w:left="3039" w:hanging="705"/>
      </w:pPr>
      <w:rPr>
        <w:rFonts w:ascii="Calibri" w:eastAsia="Times New Roman" w:hAnsi="Calibri" w:cs="Calibri" w:hint="default"/>
      </w:r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19" w15:restartNumberingAfterBreak="0">
    <w:nsid w:val="5CC35CA7"/>
    <w:multiLevelType w:val="hybridMultilevel"/>
    <w:tmpl w:val="6854EB44"/>
    <w:lvl w:ilvl="0" w:tplc="02385B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DC80168"/>
    <w:multiLevelType w:val="hybridMultilevel"/>
    <w:tmpl w:val="2034DD30"/>
    <w:lvl w:ilvl="0" w:tplc="02385B44">
      <w:start w:val="1"/>
      <w:numFmt w:val="bullet"/>
      <w:lvlText w:val=""/>
      <w:lvlJc w:val="left"/>
      <w:pPr>
        <w:ind w:left="1417" w:hanging="360"/>
      </w:pPr>
      <w:rPr>
        <w:rFonts w:ascii="Symbol" w:hAnsi="Symbol" w:hint="default"/>
      </w:rPr>
    </w:lvl>
    <w:lvl w:ilvl="1" w:tplc="04050003" w:tentative="1">
      <w:start w:val="1"/>
      <w:numFmt w:val="bullet"/>
      <w:lvlText w:val="o"/>
      <w:lvlJc w:val="left"/>
      <w:pPr>
        <w:ind w:left="2137" w:hanging="360"/>
      </w:pPr>
      <w:rPr>
        <w:rFonts w:ascii="Courier New" w:hAnsi="Courier New" w:cs="Courier New" w:hint="default"/>
      </w:rPr>
    </w:lvl>
    <w:lvl w:ilvl="2" w:tplc="04050005" w:tentative="1">
      <w:start w:val="1"/>
      <w:numFmt w:val="bullet"/>
      <w:lvlText w:val=""/>
      <w:lvlJc w:val="left"/>
      <w:pPr>
        <w:ind w:left="2857" w:hanging="360"/>
      </w:pPr>
      <w:rPr>
        <w:rFonts w:ascii="Wingdings" w:hAnsi="Wingdings" w:hint="default"/>
      </w:rPr>
    </w:lvl>
    <w:lvl w:ilvl="3" w:tplc="04050001" w:tentative="1">
      <w:start w:val="1"/>
      <w:numFmt w:val="bullet"/>
      <w:lvlText w:val=""/>
      <w:lvlJc w:val="left"/>
      <w:pPr>
        <w:ind w:left="3577" w:hanging="360"/>
      </w:pPr>
      <w:rPr>
        <w:rFonts w:ascii="Symbol" w:hAnsi="Symbol" w:hint="default"/>
      </w:rPr>
    </w:lvl>
    <w:lvl w:ilvl="4" w:tplc="04050003" w:tentative="1">
      <w:start w:val="1"/>
      <w:numFmt w:val="bullet"/>
      <w:lvlText w:val="o"/>
      <w:lvlJc w:val="left"/>
      <w:pPr>
        <w:ind w:left="4297" w:hanging="360"/>
      </w:pPr>
      <w:rPr>
        <w:rFonts w:ascii="Courier New" w:hAnsi="Courier New" w:cs="Courier New" w:hint="default"/>
      </w:rPr>
    </w:lvl>
    <w:lvl w:ilvl="5" w:tplc="04050005" w:tentative="1">
      <w:start w:val="1"/>
      <w:numFmt w:val="bullet"/>
      <w:lvlText w:val=""/>
      <w:lvlJc w:val="left"/>
      <w:pPr>
        <w:ind w:left="5017" w:hanging="360"/>
      </w:pPr>
      <w:rPr>
        <w:rFonts w:ascii="Wingdings" w:hAnsi="Wingdings" w:hint="default"/>
      </w:rPr>
    </w:lvl>
    <w:lvl w:ilvl="6" w:tplc="04050001" w:tentative="1">
      <w:start w:val="1"/>
      <w:numFmt w:val="bullet"/>
      <w:lvlText w:val=""/>
      <w:lvlJc w:val="left"/>
      <w:pPr>
        <w:ind w:left="5737" w:hanging="360"/>
      </w:pPr>
      <w:rPr>
        <w:rFonts w:ascii="Symbol" w:hAnsi="Symbol" w:hint="default"/>
      </w:rPr>
    </w:lvl>
    <w:lvl w:ilvl="7" w:tplc="04050003" w:tentative="1">
      <w:start w:val="1"/>
      <w:numFmt w:val="bullet"/>
      <w:lvlText w:val="o"/>
      <w:lvlJc w:val="left"/>
      <w:pPr>
        <w:ind w:left="6457" w:hanging="360"/>
      </w:pPr>
      <w:rPr>
        <w:rFonts w:ascii="Courier New" w:hAnsi="Courier New" w:cs="Courier New" w:hint="default"/>
      </w:rPr>
    </w:lvl>
    <w:lvl w:ilvl="8" w:tplc="04050005" w:tentative="1">
      <w:start w:val="1"/>
      <w:numFmt w:val="bullet"/>
      <w:lvlText w:val=""/>
      <w:lvlJc w:val="left"/>
      <w:pPr>
        <w:ind w:left="7177" w:hanging="360"/>
      </w:pPr>
      <w:rPr>
        <w:rFonts w:ascii="Wingdings" w:hAnsi="Wingdings" w:hint="default"/>
      </w:rPr>
    </w:lvl>
  </w:abstractNum>
  <w:abstractNum w:abstractNumId="21" w15:restartNumberingAfterBreak="0">
    <w:nsid w:val="60D756B5"/>
    <w:multiLevelType w:val="hybridMultilevel"/>
    <w:tmpl w:val="4EEE8B58"/>
    <w:lvl w:ilvl="0" w:tplc="8DC64E6A">
      <w:start w:val="1"/>
      <w:numFmt w:val="decimal"/>
      <w:lvlText w:val="%1."/>
      <w:lvlJc w:val="left"/>
      <w:pPr>
        <w:ind w:left="3785" w:hanging="360"/>
      </w:pPr>
      <w:rPr>
        <w:rFonts w:hint="default"/>
        <w:b w:val="0"/>
        <w:i/>
      </w:rPr>
    </w:lvl>
    <w:lvl w:ilvl="1" w:tplc="04050019" w:tentative="1">
      <w:start w:val="1"/>
      <w:numFmt w:val="lowerLetter"/>
      <w:lvlText w:val="%2."/>
      <w:lvlJc w:val="left"/>
      <w:pPr>
        <w:ind w:left="4505" w:hanging="360"/>
      </w:pPr>
    </w:lvl>
    <w:lvl w:ilvl="2" w:tplc="0405001B" w:tentative="1">
      <w:start w:val="1"/>
      <w:numFmt w:val="lowerRoman"/>
      <w:lvlText w:val="%3."/>
      <w:lvlJc w:val="right"/>
      <w:pPr>
        <w:ind w:left="5225" w:hanging="180"/>
      </w:pPr>
    </w:lvl>
    <w:lvl w:ilvl="3" w:tplc="0405000F" w:tentative="1">
      <w:start w:val="1"/>
      <w:numFmt w:val="decimal"/>
      <w:lvlText w:val="%4."/>
      <w:lvlJc w:val="left"/>
      <w:pPr>
        <w:ind w:left="5945" w:hanging="360"/>
      </w:pPr>
    </w:lvl>
    <w:lvl w:ilvl="4" w:tplc="04050019" w:tentative="1">
      <w:start w:val="1"/>
      <w:numFmt w:val="lowerLetter"/>
      <w:lvlText w:val="%5."/>
      <w:lvlJc w:val="left"/>
      <w:pPr>
        <w:ind w:left="6665" w:hanging="360"/>
      </w:pPr>
    </w:lvl>
    <w:lvl w:ilvl="5" w:tplc="0405001B" w:tentative="1">
      <w:start w:val="1"/>
      <w:numFmt w:val="lowerRoman"/>
      <w:lvlText w:val="%6."/>
      <w:lvlJc w:val="right"/>
      <w:pPr>
        <w:ind w:left="7385" w:hanging="180"/>
      </w:pPr>
    </w:lvl>
    <w:lvl w:ilvl="6" w:tplc="0405000F" w:tentative="1">
      <w:start w:val="1"/>
      <w:numFmt w:val="decimal"/>
      <w:lvlText w:val="%7."/>
      <w:lvlJc w:val="left"/>
      <w:pPr>
        <w:ind w:left="8105" w:hanging="360"/>
      </w:pPr>
    </w:lvl>
    <w:lvl w:ilvl="7" w:tplc="04050019" w:tentative="1">
      <w:start w:val="1"/>
      <w:numFmt w:val="lowerLetter"/>
      <w:lvlText w:val="%8."/>
      <w:lvlJc w:val="left"/>
      <w:pPr>
        <w:ind w:left="8825" w:hanging="360"/>
      </w:pPr>
    </w:lvl>
    <w:lvl w:ilvl="8" w:tplc="0405001B" w:tentative="1">
      <w:start w:val="1"/>
      <w:numFmt w:val="lowerRoman"/>
      <w:lvlText w:val="%9."/>
      <w:lvlJc w:val="right"/>
      <w:pPr>
        <w:ind w:left="9545" w:hanging="180"/>
      </w:pPr>
    </w:lvl>
  </w:abstractNum>
  <w:abstractNum w:abstractNumId="22" w15:restartNumberingAfterBreak="0">
    <w:nsid w:val="618E46F2"/>
    <w:multiLevelType w:val="hybridMultilevel"/>
    <w:tmpl w:val="D38E7174"/>
    <w:lvl w:ilvl="0" w:tplc="04050017">
      <w:start w:val="1"/>
      <w:numFmt w:val="lowerLetter"/>
      <w:lvlText w:val="%1)"/>
      <w:lvlJc w:val="left"/>
      <w:pPr>
        <w:ind w:left="1757" w:hanging="360"/>
      </w:pPr>
    </w:lvl>
    <w:lvl w:ilvl="1" w:tplc="04050019" w:tentative="1">
      <w:start w:val="1"/>
      <w:numFmt w:val="lowerLetter"/>
      <w:lvlText w:val="%2."/>
      <w:lvlJc w:val="left"/>
      <w:pPr>
        <w:ind w:left="2477" w:hanging="360"/>
      </w:pPr>
    </w:lvl>
    <w:lvl w:ilvl="2" w:tplc="0405001B" w:tentative="1">
      <w:start w:val="1"/>
      <w:numFmt w:val="lowerRoman"/>
      <w:lvlText w:val="%3."/>
      <w:lvlJc w:val="right"/>
      <w:pPr>
        <w:ind w:left="3197" w:hanging="180"/>
      </w:pPr>
    </w:lvl>
    <w:lvl w:ilvl="3" w:tplc="0405000F" w:tentative="1">
      <w:start w:val="1"/>
      <w:numFmt w:val="decimal"/>
      <w:lvlText w:val="%4."/>
      <w:lvlJc w:val="left"/>
      <w:pPr>
        <w:ind w:left="3917" w:hanging="360"/>
      </w:pPr>
    </w:lvl>
    <w:lvl w:ilvl="4" w:tplc="04050019" w:tentative="1">
      <w:start w:val="1"/>
      <w:numFmt w:val="lowerLetter"/>
      <w:lvlText w:val="%5."/>
      <w:lvlJc w:val="left"/>
      <w:pPr>
        <w:ind w:left="4637" w:hanging="360"/>
      </w:pPr>
    </w:lvl>
    <w:lvl w:ilvl="5" w:tplc="0405001B" w:tentative="1">
      <w:start w:val="1"/>
      <w:numFmt w:val="lowerRoman"/>
      <w:lvlText w:val="%6."/>
      <w:lvlJc w:val="right"/>
      <w:pPr>
        <w:ind w:left="5357" w:hanging="180"/>
      </w:pPr>
    </w:lvl>
    <w:lvl w:ilvl="6" w:tplc="0405000F" w:tentative="1">
      <w:start w:val="1"/>
      <w:numFmt w:val="decimal"/>
      <w:lvlText w:val="%7."/>
      <w:lvlJc w:val="left"/>
      <w:pPr>
        <w:ind w:left="6077" w:hanging="360"/>
      </w:pPr>
    </w:lvl>
    <w:lvl w:ilvl="7" w:tplc="04050019" w:tentative="1">
      <w:start w:val="1"/>
      <w:numFmt w:val="lowerLetter"/>
      <w:lvlText w:val="%8."/>
      <w:lvlJc w:val="left"/>
      <w:pPr>
        <w:ind w:left="6797" w:hanging="360"/>
      </w:pPr>
    </w:lvl>
    <w:lvl w:ilvl="8" w:tplc="0405001B" w:tentative="1">
      <w:start w:val="1"/>
      <w:numFmt w:val="lowerRoman"/>
      <w:lvlText w:val="%9."/>
      <w:lvlJc w:val="right"/>
      <w:pPr>
        <w:ind w:left="7517" w:hanging="180"/>
      </w:pPr>
    </w:lvl>
  </w:abstractNum>
  <w:abstractNum w:abstractNumId="23" w15:restartNumberingAfterBreak="0">
    <w:nsid w:val="61FA0F3E"/>
    <w:multiLevelType w:val="hybridMultilevel"/>
    <w:tmpl w:val="F0DCD14E"/>
    <w:lvl w:ilvl="0" w:tplc="02385B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24F4762"/>
    <w:multiLevelType w:val="hybridMultilevel"/>
    <w:tmpl w:val="21BEE058"/>
    <w:lvl w:ilvl="0" w:tplc="2758AD3A">
      <w:start w:val="1"/>
      <w:numFmt w:val="lowerLetter"/>
      <w:lvlText w:val="%1)"/>
      <w:lvlJc w:val="left"/>
      <w:pPr>
        <w:ind w:left="1434" w:hanging="360"/>
      </w:pPr>
    </w:lvl>
    <w:lvl w:ilvl="1" w:tplc="04050019" w:tentative="1">
      <w:start w:val="1"/>
      <w:numFmt w:val="lowerLetter"/>
      <w:lvlText w:val="%2."/>
      <w:lvlJc w:val="left"/>
      <w:pPr>
        <w:ind w:left="2154" w:hanging="360"/>
      </w:pPr>
    </w:lvl>
    <w:lvl w:ilvl="2" w:tplc="0405001B" w:tentative="1">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25" w15:restartNumberingAfterBreak="0">
    <w:nsid w:val="650F3E0B"/>
    <w:multiLevelType w:val="hybridMultilevel"/>
    <w:tmpl w:val="E46207D2"/>
    <w:lvl w:ilvl="0" w:tplc="02385B44">
      <w:start w:val="1"/>
      <w:numFmt w:val="bullet"/>
      <w:lvlText w:val=""/>
      <w:lvlJc w:val="left"/>
      <w:pPr>
        <w:ind w:left="720" w:hanging="360"/>
      </w:pPr>
      <w:rPr>
        <w:rFonts w:ascii="Symbol" w:hAnsi="Symbol" w:hint="default"/>
      </w:rPr>
    </w:lvl>
    <w:lvl w:ilvl="1" w:tplc="02385B44">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9593942"/>
    <w:multiLevelType w:val="hybridMultilevel"/>
    <w:tmpl w:val="CC0A3F3C"/>
    <w:lvl w:ilvl="0" w:tplc="4ACE52CC">
      <w:start w:val="4"/>
      <w:numFmt w:val="lowerLetter"/>
      <w:lvlText w:val="%1)"/>
      <w:lvlJc w:val="left"/>
      <w:pPr>
        <w:ind w:left="107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A8F4532"/>
    <w:multiLevelType w:val="hybridMultilevel"/>
    <w:tmpl w:val="8E6C42AE"/>
    <w:lvl w:ilvl="0" w:tplc="0405000F">
      <w:start w:val="1"/>
      <w:numFmt w:val="decimal"/>
      <w:lvlText w:val="%1."/>
      <w:lvlJc w:val="left"/>
      <w:pPr>
        <w:ind w:left="1434" w:hanging="360"/>
      </w:pPr>
    </w:lvl>
    <w:lvl w:ilvl="1" w:tplc="04050019" w:tentative="1">
      <w:start w:val="1"/>
      <w:numFmt w:val="lowerLetter"/>
      <w:lvlText w:val="%2."/>
      <w:lvlJc w:val="left"/>
      <w:pPr>
        <w:ind w:left="2154" w:hanging="360"/>
      </w:pPr>
    </w:lvl>
    <w:lvl w:ilvl="2" w:tplc="0405001B" w:tentative="1">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28" w15:restartNumberingAfterBreak="0">
    <w:nsid w:val="6C7F2136"/>
    <w:multiLevelType w:val="hybridMultilevel"/>
    <w:tmpl w:val="7FA8DB86"/>
    <w:lvl w:ilvl="0" w:tplc="04050017">
      <w:start w:val="1"/>
      <w:numFmt w:val="lowerLetter"/>
      <w:lvlText w:val="%1)"/>
      <w:lvlJc w:val="left"/>
      <w:pPr>
        <w:ind w:left="714" w:hanging="360"/>
      </w:pPr>
      <w:rPr>
        <w:rFonts w:hint="default"/>
      </w:rPr>
    </w:lvl>
    <w:lvl w:ilvl="1" w:tplc="04050019" w:tentative="1">
      <w:start w:val="1"/>
      <w:numFmt w:val="lowerLetter"/>
      <w:lvlText w:val="%2."/>
      <w:lvlJc w:val="left"/>
      <w:pPr>
        <w:ind w:left="1434" w:hanging="360"/>
      </w:pPr>
    </w:lvl>
    <w:lvl w:ilvl="2" w:tplc="0405001B" w:tentative="1">
      <w:start w:val="1"/>
      <w:numFmt w:val="lowerRoman"/>
      <w:lvlText w:val="%3."/>
      <w:lvlJc w:val="right"/>
      <w:pPr>
        <w:ind w:left="2154" w:hanging="180"/>
      </w:pPr>
    </w:lvl>
    <w:lvl w:ilvl="3" w:tplc="0405000F" w:tentative="1">
      <w:start w:val="1"/>
      <w:numFmt w:val="decimal"/>
      <w:lvlText w:val="%4."/>
      <w:lvlJc w:val="left"/>
      <w:pPr>
        <w:ind w:left="2874" w:hanging="360"/>
      </w:pPr>
    </w:lvl>
    <w:lvl w:ilvl="4" w:tplc="04050019" w:tentative="1">
      <w:start w:val="1"/>
      <w:numFmt w:val="lowerLetter"/>
      <w:lvlText w:val="%5."/>
      <w:lvlJc w:val="left"/>
      <w:pPr>
        <w:ind w:left="3594" w:hanging="360"/>
      </w:pPr>
    </w:lvl>
    <w:lvl w:ilvl="5" w:tplc="0405001B" w:tentative="1">
      <w:start w:val="1"/>
      <w:numFmt w:val="lowerRoman"/>
      <w:lvlText w:val="%6."/>
      <w:lvlJc w:val="right"/>
      <w:pPr>
        <w:ind w:left="4314" w:hanging="180"/>
      </w:pPr>
    </w:lvl>
    <w:lvl w:ilvl="6" w:tplc="0405000F" w:tentative="1">
      <w:start w:val="1"/>
      <w:numFmt w:val="decimal"/>
      <w:lvlText w:val="%7."/>
      <w:lvlJc w:val="left"/>
      <w:pPr>
        <w:ind w:left="5034" w:hanging="360"/>
      </w:pPr>
    </w:lvl>
    <w:lvl w:ilvl="7" w:tplc="04050019" w:tentative="1">
      <w:start w:val="1"/>
      <w:numFmt w:val="lowerLetter"/>
      <w:lvlText w:val="%8."/>
      <w:lvlJc w:val="left"/>
      <w:pPr>
        <w:ind w:left="5754" w:hanging="360"/>
      </w:pPr>
    </w:lvl>
    <w:lvl w:ilvl="8" w:tplc="0405001B" w:tentative="1">
      <w:start w:val="1"/>
      <w:numFmt w:val="lowerRoman"/>
      <w:lvlText w:val="%9."/>
      <w:lvlJc w:val="right"/>
      <w:pPr>
        <w:ind w:left="6474" w:hanging="180"/>
      </w:pPr>
    </w:lvl>
  </w:abstractNum>
  <w:abstractNum w:abstractNumId="29" w15:restartNumberingAfterBreak="0">
    <w:nsid w:val="6DC62671"/>
    <w:multiLevelType w:val="hybridMultilevel"/>
    <w:tmpl w:val="EB9A3118"/>
    <w:lvl w:ilvl="0" w:tplc="04050017">
      <w:start w:val="1"/>
      <w:numFmt w:val="lowerLetter"/>
      <w:lvlText w:val="%1)"/>
      <w:lvlJc w:val="left"/>
      <w:pPr>
        <w:ind w:left="1074" w:hanging="360"/>
      </w:p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30" w15:restartNumberingAfterBreak="0">
    <w:nsid w:val="73D866B7"/>
    <w:multiLevelType w:val="hybridMultilevel"/>
    <w:tmpl w:val="AD1CB6B2"/>
    <w:lvl w:ilvl="0" w:tplc="04050017">
      <w:start w:val="1"/>
      <w:numFmt w:val="lowerLetter"/>
      <w:lvlText w:val="%1)"/>
      <w:lvlJc w:val="left"/>
      <w:pPr>
        <w:ind w:left="1074" w:hanging="360"/>
      </w:pPr>
    </w:lvl>
    <w:lvl w:ilvl="1" w:tplc="04050019">
      <w:start w:val="1"/>
      <w:numFmt w:val="lowerLetter"/>
      <w:lvlText w:val="%2."/>
      <w:lvlJc w:val="left"/>
      <w:pPr>
        <w:ind w:left="1794" w:hanging="360"/>
      </w:pPr>
    </w:lvl>
    <w:lvl w:ilvl="2" w:tplc="C2A4C914">
      <w:start w:val="2"/>
      <w:numFmt w:val="bullet"/>
      <w:lvlText w:val="•"/>
      <w:lvlJc w:val="left"/>
      <w:pPr>
        <w:ind w:left="3039" w:hanging="705"/>
      </w:pPr>
      <w:rPr>
        <w:rFonts w:ascii="Calibri" w:eastAsia="Times New Roman" w:hAnsi="Calibri" w:cs="Calibri" w:hint="default"/>
      </w:r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31" w15:restartNumberingAfterBreak="0">
    <w:nsid w:val="75C13302"/>
    <w:multiLevelType w:val="hybridMultilevel"/>
    <w:tmpl w:val="0A942CEA"/>
    <w:lvl w:ilvl="0" w:tplc="02385B44">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2" w15:restartNumberingAfterBreak="0">
    <w:nsid w:val="773E55A7"/>
    <w:multiLevelType w:val="hybridMultilevel"/>
    <w:tmpl w:val="5D1C532A"/>
    <w:lvl w:ilvl="0" w:tplc="02385B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A75335A"/>
    <w:multiLevelType w:val="hybridMultilevel"/>
    <w:tmpl w:val="2B6C4D82"/>
    <w:lvl w:ilvl="0" w:tplc="04050001">
      <w:start w:val="1"/>
      <w:numFmt w:val="bullet"/>
      <w:lvlText w:val=""/>
      <w:lvlJc w:val="left"/>
      <w:pPr>
        <w:ind w:left="714" w:hanging="360"/>
      </w:pPr>
      <w:rPr>
        <w:rFonts w:ascii="Symbol" w:hAnsi="Symbol" w:hint="default"/>
      </w:rPr>
    </w:lvl>
    <w:lvl w:ilvl="1" w:tplc="DE9227D0">
      <w:numFmt w:val="bullet"/>
      <w:lvlText w:val="-"/>
      <w:lvlJc w:val="left"/>
      <w:pPr>
        <w:ind w:left="1434" w:hanging="360"/>
      </w:pPr>
      <w:rPr>
        <w:rFonts w:ascii="Calibri" w:eastAsia="Times New Roman" w:hAnsi="Calibri" w:cs="Calibri" w:hint="default"/>
      </w:rPr>
    </w:lvl>
    <w:lvl w:ilvl="2" w:tplc="04050005" w:tentative="1">
      <w:start w:val="1"/>
      <w:numFmt w:val="bullet"/>
      <w:lvlText w:val=""/>
      <w:lvlJc w:val="left"/>
      <w:pPr>
        <w:ind w:left="2154" w:hanging="360"/>
      </w:pPr>
      <w:rPr>
        <w:rFonts w:ascii="Wingdings" w:hAnsi="Wingdings" w:hint="default"/>
      </w:rPr>
    </w:lvl>
    <w:lvl w:ilvl="3" w:tplc="04050001" w:tentative="1">
      <w:start w:val="1"/>
      <w:numFmt w:val="bullet"/>
      <w:lvlText w:val=""/>
      <w:lvlJc w:val="left"/>
      <w:pPr>
        <w:ind w:left="2874" w:hanging="360"/>
      </w:pPr>
      <w:rPr>
        <w:rFonts w:ascii="Symbol" w:hAnsi="Symbol" w:hint="default"/>
      </w:rPr>
    </w:lvl>
    <w:lvl w:ilvl="4" w:tplc="04050003" w:tentative="1">
      <w:start w:val="1"/>
      <w:numFmt w:val="bullet"/>
      <w:lvlText w:val="o"/>
      <w:lvlJc w:val="left"/>
      <w:pPr>
        <w:ind w:left="3594" w:hanging="360"/>
      </w:pPr>
      <w:rPr>
        <w:rFonts w:ascii="Courier New" w:hAnsi="Courier New" w:cs="Courier New" w:hint="default"/>
      </w:rPr>
    </w:lvl>
    <w:lvl w:ilvl="5" w:tplc="04050005" w:tentative="1">
      <w:start w:val="1"/>
      <w:numFmt w:val="bullet"/>
      <w:lvlText w:val=""/>
      <w:lvlJc w:val="left"/>
      <w:pPr>
        <w:ind w:left="4314" w:hanging="360"/>
      </w:pPr>
      <w:rPr>
        <w:rFonts w:ascii="Wingdings" w:hAnsi="Wingdings" w:hint="default"/>
      </w:rPr>
    </w:lvl>
    <w:lvl w:ilvl="6" w:tplc="04050001" w:tentative="1">
      <w:start w:val="1"/>
      <w:numFmt w:val="bullet"/>
      <w:lvlText w:val=""/>
      <w:lvlJc w:val="left"/>
      <w:pPr>
        <w:ind w:left="5034" w:hanging="360"/>
      </w:pPr>
      <w:rPr>
        <w:rFonts w:ascii="Symbol" w:hAnsi="Symbol" w:hint="default"/>
      </w:rPr>
    </w:lvl>
    <w:lvl w:ilvl="7" w:tplc="04050003" w:tentative="1">
      <w:start w:val="1"/>
      <w:numFmt w:val="bullet"/>
      <w:lvlText w:val="o"/>
      <w:lvlJc w:val="left"/>
      <w:pPr>
        <w:ind w:left="5754" w:hanging="360"/>
      </w:pPr>
      <w:rPr>
        <w:rFonts w:ascii="Courier New" w:hAnsi="Courier New" w:cs="Courier New" w:hint="default"/>
      </w:rPr>
    </w:lvl>
    <w:lvl w:ilvl="8" w:tplc="04050005" w:tentative="1">
      <w:start w:val="1"/>
      <w:numFmt w:val="bullet"/>
      <w:lvlText w:val=""/>
      <w:lvlJc w:val="left"/>
      <w:pPr>
        <w:ind w:left="6474" w:hanging="360"/>
      </w:pPr>
      <w:rPr>
        <w:rFonts w:ascii="Wingdings" w:hAnsi="Wingdings" w:hint="default"/>
      </w:rPr>
    </w:lvl>
  </w:abstractNum>
  <w:abstractNum w:abstractNumId="34" w15:restartNumberingAfterBreak="0">
    <w:nsid w:val="7B2C2B33"/>
    <w:multiLevelType w:val="hybridMultilevel"/>
    <w:tmpl w:val="23501436"/>
    <w:lvl w:ilvl="0" w:tplc="0405000F">
      <w:start w:val="1"/>
      <w:numFmt w:val="decimal"/>
      <w:lvlText w:val="%1."/>
      <w:lvlJc w:val="left"/>
      <w:pPr>
        <w:ind w:left="3785" w:hanging="360"/>
      </w:pPr>
    </w:lvl>
    <w:lvl w:ilvl="1" w:tplc="04050019" w:tentative="1">
      <w:start w:val="1"/>
      <w:numFmt w:val="lowerLetter"/>
      <w:lvlText w:val="%2."/>
      <w:lvlJc w:val="left"/>
      <w:pPr>
        <w:ind w:left="4505" w:hanging="360"/>
      </w:pPr>
    </w:lvl>
    <w:lvl w:ilvl="2" w:tplc="0405001B" w:tentative="1">
      <w:start w:val="1"/>
      <w:numFmt w:val="lowerRoman"/>
      <w:lvlText w:val="%3."/>
      <w:lvlJc w:val="right"/>
      <w:pPr>
        <w:ind w:left="5225" w:hanging="180"/>
      </w:pPr>
    </w:lvl>
    <w:lvl w:ilvl="3" w:tplc="0405000F" w:tentative="1">
      <w:start w:val="1"/>
      <w:numFmt w:val="decimal"/>
      <w:lvlText w:val="%4."/>
      <w:lvlJc w:val="left"/>
      <w:pPr>
        <w:ind w:left="5945" w:hanging="360"/>
      </w:pPr>
    </w:lvl>
    <w:lvl w:ilvl="4" w:tplc="04050019" w:tentative="1">
      <w:start w:val="1"/>
      <w:numFmt w:val="lowerLetter"/>
      <w:lvlText w:val="%5."/>
      <w:lvlJc w:val="left"/>
      <w:pPr>
        <w:ind w:left="6665" w:hanging="360"/>
      </w:pPr>
    </w:lvl>
    <w:lvl w:ilvl="5" w:tplc="0405001B" w:tentative="1">
      <w:start w:val="1"/>
      <w:numFmt w:val="lowerRoman"/>
      <w:lvlText w:val="%6."/>
      <w:lvlJc w:val="right"/>
      <w:pPr>
        <w:ind w:left="7385" w:hanging="180"/>
      </w:pPr>
    </w:lvl>
    <w:lvl w:ilvl="6" w:tplc="0405000F" w:tentative="1">
      <w:start w:val="1"/>
      <w:numFmt w:val="decimal"/>
      <w:lvlText w:val="%7."/>
      <w:lvlJc w:val="left"/>
      <w:pPr>
        <w:ind w:left="8105" w:hanging="360"/>
      </w:pPr>
    </w:lvl>
    <w:lvl w:ilvl="7" w:tplc="04050019" w:tentative="1">
      <w:start w:val="1"/>
      <w:numFmt w:val="lowerLetter"/>
      <w:lvlText w:val="%8."/>
      <w:lvlJc w:val="left"/>
      <w:pPr>
        <w:ind w:left="8825" w:hanging="360"/>
      </w:pPr>
    </w:lvl>
    <w:lvl w:ilvl="8" w:tplc="0405001B" w:tentative="1">
      <w:start w:val="1"/>
      <w:numFmt w:val="lowerRoman"/>
      <w:lvlText w:val="%9."/>
      <w:lvlJc w:val="right"/>
      <w:pPr>
        <w:ind w:left="9545" w:hanging="180"/>
      </w:pPr>
    </w:lvl>
  </w:abstractNum>
  <w:num w:numId="1">
    <w:abstractNumId w:val="13"/>
  </w:num>
  <w:num w:numId="2">
    <w:abstractNumId w:val="5"/>
  </w:num>
  <w:num w:numId="3">
    <w:abstractNumId w:val="4"/>
  </w:num>
  <w:num w:numId="4">
    <w:abstractNumId w:val="28"/>
  </w:num>
  <w:num w:numId="5">
    <w:abstractNumId w:val="7"/>
  </w:num>
  <w:num w:numId="6">
    <w:abstractNumId w:val="24"/>
  </w:num>
  <w:num w:numId="7">
    <w:abstractNumId w:val="14"/>
  </w:num>
  <w:num w:numId="8">
    <w:abstractNumId w:val="27"/>
  </w:num>
  <w:num w:numId="9">
    <w:abstractNumId w:val="8"/>
  </w:num>
  <w:num w:numId="10">
    <w:abstractNumId w:val="29"/>
  </w:num>
  <w:num w:numId="11">
    <w:abstractNumId w:val="18"/>
  </w:num>
  <w:num w:numId="12">
    <w:abstractNumId w:val="11"/>
  </w:num>
  <w:num w:numId="13">
    <w:abstractNumId w:val="17"/>
  </w:num>
  <w:num w:numId="14">
    <w:abstractNumId w:val="33"/>
  </w:num>
  <w:num w:numId="15">
    <w:abstractNumId w:val="32"/>
  </w:num>
  <w:num w:numId="16">
    <w:abstractNumId w:val="19"/>
  </w:num>
  <w:num w:numId="17">
    <w:abstractNumId w:val="10"/>
  </w:num>
  <w:num w:numId="18">
    <w:abstractNumId w:val="25"/>
  </w:num>
  <w:num w:numId="19">
    <w:abstractNumId w:val="31"/>
  </w:num>
  <w:num w:numId="20">
    <w:abstractNumId w:val="16"/>
  </w:num>
  <w:num w:numId="21">
    <w:abstractNumId w:val="0"/>
  </w:num>
  <w:num w:numId="22">
    <w:abstractNumId w:val="15"/>
  </w:num>
  <w:num w:numId="23">
    <w:abstractNumId w:val="22"/>
  </w:num>
  <w:num w:numId="24">
    <w:abstractNumId w:val="26"/>
  </w:num>
  <w:num w:numId="25">
    <w:abstractNumId w:val="30"/>
  </w:num>
  <w:num w:numId="26">
    <w:abstractNumId w:val="12"/>
  </w:num>
  <w:num w:numId="27">
    <w:abstractNumId w:val="20"/>
  </w:num>
  <w:num w:numId="28">
    <w:abstractNumId w:val="2"/>
  </w:num>
  <w:num w:numId="29">
    <w:abstractNumId w:val="3"/>
  </w:num>
  <w:num w:numId="30">
    <w:abstractNumId w:val="6"/>
  </w:num>
  <w:num w:numId="31">
    <w:abstractNumId w:val="1"/>
  </w:num>
  <w:num w:numId="32">
    <w:abstractNumId w:val="34"/>
  </w:num>
  <w:num w:numId="33">
    <w:abstractNumId w:val="21"/>
  </w:num>
  <w:num w:numId="34">
    <w:abstractNumId w:val="9"/>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C4C"/>
    <w:rsid w:val="00000382"/>
    <w:rsid w:val="00001C4A"/>
    <w:rsid w:val="00003581"/>
    <w:rsid w:val="00007D2F"/>
    <w:rsid w:val="00017045"/>
    <w:rsid w:val="000178B8"/>
    <w:rsid w:val="00026E9B"/>
    <w:rsid w:val="000272D0"/>
    <w:rsid w:val="000420D6"/>
    <w:rsid w:val="00051EC1"/>
    <w:rsid w:val="000538B2"/>
    <w:rsid w:val="00064704"/>
    <w:rsid w:val="00065576"/>
    <w:rsid w:val="00085E8D"/>
    <w:rsid w:val="000B0168"/>
    <w:rsid w:val="000B1B36"/>
    <w:rsid w:val="000B41E9"/>
    <w:rsid w:val="000C0989"/>
    <w:rsid w:val="000E0233"/>
    <w:rsid w:val="000E31DC"/>
    <w:rsid w:val="000E4452"/>
    <w:rsid w:val="000F0825"/>
    <w:rsid w:val="000F084C"/>
    <w:rsid w:val="000F1021"/>
    <w:rsid w:val="0011021C"/>
    <w:rsid w:val="001157CC"/>
    <w:rsid w:val="001221B7"/>
    <w:rsid w:val="00122A8B"/>
    <w:rsid w:val="00127753"/>
    <w:rsid w:val="001313ED"/>
    <w:rsid w:val="00137069"/>
    <w:rsid w:val="00163214"/>
    <w:rsid w:val="00174129"/>
    <w:rsid w:val="00174829"/>
    <w:rsid w:val="00191D81"/>
    <w:rsid w:val="00192FBE"/>
    <w:rsid w:val="0019314B"/>
    <w:rsid w:val="00195A43"/>
    <w:rsid w:val="00196D2D"/>
    <w:rsid w:val="00196D50"/>
    <w:rsid w:val="00197D94"/>
    <w:rsid w:val="001A0C4C"/>
    <w:rsid w:val="001A6A1B"/>
    <w:rsid w:val="001B3737"/>
    <w:rsid w:val="001B6DDE"/>
    <w:rsid w:val="001C1F47"/>
    <w:rsid w:val="001C34BB"/>
    <w:rsid w:val="001D5A3A"/>
    <w:rsid w:val="001E5B7C"/>
    <w:rsid w:val="001F0C78"/>
    <w:rsid w:val="001F43F1"/>
    <w:rsid w:val="002010FA"/>
    <w:rsid w:val="00201409"/>
    <w:rsid w:val="00201B13"/>
    <w:rsid w:val="0020392D"/>
    <w:rsid w:val="0021183E"/>
    <w:rsid w:val="00216B89"/>
    <w:rsid w:val="00220B9E"/>
    <w:rsid w:val="00224876"/>
    <w:rsid w:val="0023268D"/>
    <w:rsid w:val="0024022B"/>
    <w:rsid w:val="0024691B"/>
    <w:rsid w:val="00263C36"/>
    <w:rsid w:val="0027685E"/>
    <w:rsid w:val="002909BA"/>
    <w:rsid w:val="00291696"/>
    <w:rsid w:val="00291D7F"/>
    <w:rsid w:val="002A0892"/>
    <w:rsid w:val="002A5539"/>
    <w:rsid w:val="002B02BF"/>
    <w:rsid w:val="002B41E3"/>
    <w:rsid w:val="002B4752"/>
    <w:rsid w:val="002B787C"/>
    <w:rsid w:val="002C15DB"/>
    <w:rsid w:val="002D0ABB"/>
    <w:rsid w:val="002D4E3E"/>
    <w:rsid w:val="002E41AB"/>
    <w:rsid w:val="002E5CA9"/>
    <w:rsid w:val="002F0393"/>
    <w:rsid w:val="002F3D4D"/>
    <w:rsid w:val="00302C86"/>
    <w:rsid w:val="00311C62"/>
    <w:rsid w:val="00316042"/>
    <w:rsid w:val="00317DC8"/>
    <w:rsid w:val="00336B76"/>
    <w:rsid w:val="003371B4"/>
    <w:rsid w:val="00340BA6"/>
    <w:rsid w:val="00341EA9"/>
    <w:rsid w:val="00341F12"/>
    <w:rsid w:val="0034570D"/>
    <w:rsid w:val="003472C7"/>
    <w:rsid w:val="003546B0"/>
    <w:rsid w:val="003715FD"/>
    <w:rsid w:val="0037521C"/>
    <w:rsid w:val="00375440"/>
    <w:rsid w:val="0039529E"/>
    <w:rsid w:val="0039733E"/>
    <w:rsid w:val="00397DED"/>
    <w:rsid w:val="003A1A21"/>
    <w:rsid w:val="003A6930"/>
    <w:rsid w:val="003B3BD7"/>
    <w:rsid w:val="003B5C45"/>
    <w:rsid w:val="003B7596"/>
    <w:rsid w:val="003C26B4"/>
    <w:rsid w:val="003C3D57"/>
    <w:rsid w:val="003C446E"/>
    <w:rsid w:val="003C6E45"/>
    <w:rsid w:val="003C7146"/>
    <w:rsid w:val="003D210D"/>
    <w:rsid w:val="003D630B"/>
    <w:rsid w:val="003E4690"/>
    <w:rsid w:val="003F2ADC"/>
    <w:rsid w:val="003F4ADF"/>
    <w:rsid w:val="003F7AA1"/>
    <w:rsid w:val="0040052B"/>
    <w:rsid w:val="00401A3B"/>
    <w:rsid w:val="00407BD5"/>
    <w:rsid w:val="00410C64"/>
    <w:rsid w:val="00413D83"/>
    <w:rsid w:val="00414B5E"/>
    <w:rsid w:val="00417D91"/>
    <w:rsid w:val="00422926"/>
    <w:rsid w:val="00422F53"/>
    <w:rsid w:val="0042302C"/>
    <w:rsid w:val="0043044C"/>
    <w:rsid w:val="004336B1"/>
    <w:rsid w:val="004351D5"/>
    <w:rsid w:val="004359FF"/>
    <w:rsid w:val="00440EFC"/>
    <w:rsid w:val="00446740"/>
    <w:rsid w:val="004626D9"/>
    <w:rsid w:val="00485E67"/>
    <w:rsid w:val="00493402"/>
    <w:rsid w:val="00493BC5"/>
    <w:rsid w:val="004A323A"/>
    <w:rsid w:val="004A3F20"/>
    <w:rsid w:val="004A4350"/>
    <w:rsid w:val="004B2297"/>
    <w:rsid w:val="004C376E"/>
    <w:rsid w:val="004D0D72"/>
    <w:rsid w:val="004E49F8"/>
    <w:rsid w:val="004F082E"/>
    <w:rsid w:val="004F1C4A"/>
    <w:rsid w:val="004F24A0"/>
    <w:rsid w:val="004F4174"/>
    <w:rsid w:val="004F7F7E"/>
    <w:rsid w:val="00500B35"/>
    <w:rsid w:val="005033A9"/>
    <w:rsid w:val="00507E9D"/>
    <w:rsid w:val="0051516D"/>
    <w:rsid w:val="005223D8"/>
    <w:rsid w:val="0052326C"/>
    <w:rsid w:val="00523385"/>
    <w:rsid w:val="00545590"/>
    <w:rsid w:val="0056469E"/>
    <w:rsid w:val="0057257C"/>
    <w:rsid w:val="0058041C"/>
    <w:rsid w:val="00582AA1"/>
    <w:rsid w:val="005843F6"/>
    <w:rsid w:val="00586E01"/>
    <w:rsid w:val="00587574"/>
    <w:rsid w:val="005A3B8D"/>
    <w:rsid w:val="005A58AA"/>
    <w:rsid w:val="005A5C82"/>
    <w:rsid w:val="005C04DF"/>
    <w:rsid w:val="005C0F7F"/>
    <w:rsid w:val="005D26F2"/>
    <w:rsid w:val="005D311A"/>
    <w:rsid w:val="00607108"/>
    <w:rsid w:val="0061196F"/>
    <w:rsid w:val="006242B3"/>
    <w:rsid w:val="00630150"/>
    <w:rsid w:val="00630599"/>
    <w:rsid w:val="006309E4"/>
    <w:rsid w:val="00635D54"/>
    <w:rsid w:val="006454F0"/>
    <w:rsid w:val="00646CC6"/>
    <w:rsid w:val="00646DEB"/>
    <w:rsid w:val="006515A8"/>
    <w:rsid w:val="00654E1A"/>
    <w:rsid w:val="00661D5B"/>
    <w:rsid w:val="00663AB5"/>
    <w:rsid w:val="00665204"/>
    <w:rsid w:val="00666064"/>
    <w:rsid w:val="00672389"/>
    <w:rsid w:val="00682949"/>
    <w:rsid w:val="0068407D"/>
    <w:rsid w:val="006873EC"/>
    <w:rsid w:val="00691747"/>
    <w:rsid w:val="0069714B"/>
    <w:rsid w:val="006A4C5F"/>
    <w:rsid w:val="006B5B93"/>
    <w:rsid w:val="006B6FE1"/>
    <w:rsid w:val="006B7B98"/>
    <w:rsid w:val="006C3502"/>
    <w:rsid w:val="006C3DA7"/>
    <w:rsid w:val="006C6A2D"/>
    <w:rsid w:val="006C7EC3"/>
    <w:rsid w:val="006D03DD"/>
    <w:rsid w:val="006D317B"/>
    <w:rsid w:val="006D5179"/>
    <w:rsid w:val="006D637B"/>
    <w:rsid w:val="006E2E61"/>
    <w:rsid w:val="006F3E8C"/>
    <w:rsid w:val="006F50E8"/>
    <w:rsid w:val="006F711B"/>
    <w:rsid w:val="007008D9"/>
    <w:rsid w:val="007052C8"/>
    <w:rsid w:val="00716F79"/>
    <w:rsid w:val="00722074"/>
    <w:rsid w:val="00724BE4"/>
    <w:rsid w:val="00725900"/>
    <w:rsid w:val="00726BCF"/>
    <w:rsid w:val="007277C5"/>
    <w:rsid w:val="00730802"/>
    <w:rsid w:val="00730DAE"/>
    <w:rsid w:val="00732FB3"/>
    <w:rsid w:val="007362A6"/>
    <w:rsid w:val="00740FEC"/>
    <w:rsid w:val="00742266"/>
    <w:rsid w:val="00743929"/>
    <w:rsid w:val="00751408"/>
    <w:rsid w:val="00760C71"/>
    <w:rsid w:val="0076126A"/>
    <w:rsid w:val="00771092"/>
    <w:rsid w:val="00772EAD"/>
    <w:rsid w:val="00776BEE"/>
    <w:rsid w:val="00780379"/>
    <w:rsid w:val="00783369"/>
    <w:rsid w:val="00784B45"/>
    <w:rsid w:val="00790626"/>
    <w:rsid w:val="007B6EEA"/>
    <w:rsid w:val="007C0C72"/>
    <w:rsid w:val="007D313F"/>
    <w:rsid w:val="007D5F52"/>
    <w:rsid w:val="007E3ACF"/>
    <w:rsid w:val="007F452D"/>
    <w:rsid w:val="00800557"/>
    <w:rsid w:val="008147C1"/>
    <w:rsid w:val="008208F2"/>
    <w:rsid w:val="008272C3"/>
    <w:rsid w:val="008335CE"/>
    <w:rsid w:val="0083459D"/>
    <w:rsid w:val="00840FFF"/>
    <w:rsid w:val="00843423"/>
    <w:rsid w:val="00846312"/>
    <w:rsid w:val="008561D4"/>
    <w:rsid w:val="0085781D"/>
    <w:rsid w:val="00861196"/>
    <w:rsid w:val="008747EA"/>
    <w:rsid w:val="0088160A"/>
    <w:rsid w:val="00884258"/>
    <w:rsid w:val="00887964"/>
    <w:rsid w:val="00895088"/>
    <w:rsid w:val="008A2EFB"/>
    <w:rsid w:val="008C3453"/>
    <w:rsid w:val="008C6A08"/>
    <w:rsid w:val="008D205E"/>
    <w:rsid w:val="008D5C55"/>
    <w:rsid w:val="008E230D"/>
    <w:rsid w:val="008E310F"/>
    <w:rsid w:val="008E618A"/>
    <w:rsid w:val="008F4633"/>
    <w:rsid w:val="008F641E"/>
    <w:rsid w:val="008F66FD"/>
    <w:rsid w:val="008F72AA"/>
    <w:rsid w:val="0090391F"/>
    <w:rsid w:val="0092225F"/>
    <w:rsid w:val="00927778"/>
    <w:rsid w:val="00932B7E"/>
    <w:rsid w:val="00935D1F"/>
    <w:rsid w:val="00936966"/>
    <w:rsid w:val="00942625"/>
    <w:rsid w:val="00942BB5"/>
    <w:rsid w:val="009437D0"/>
    <w:rsid w:val="0094456E"/>
    <w:rsid w:val="00946DB2"/>
    <w:rsid w:val="0095108A"/>
    <w:rsid w:val="009527B0"/>
    <w:rsid w:val="00963A1C"/>
    <w:rsid w:val="009747BC"/>
    <w:rsid w:val="009926EB"/>
    <w:rsid w:val="00993FD1"/>
    <w:rsid w:val="009955EE"/>
    <w:rsid w:val="009A01A7"/>
    <w:rsid w:val="009A447D"/>
    <w:rsid w:val="009B0C15"/>
    <w:rsid w:val="009B528C"/>
    <w:rsid w:val="009B655E"/>
    <w:rsid w:val="009B72AE"/>
    <w:rsid w:val="009D5B31"/>
    <w:rsid w:val="009D71F1"/>
    <w:rsid w:val="009E179E"/>
    <w:rsid w:val="009F0FE0"/>
    <w:rsid w:val="009F710E"/>
    <w:rsid w:val="009F79A5"/>
    <w:rsid w:val="009F79EF"/>
    <w:rsid w:val="00A0232E"/>
    <w:rsid w:val="00A06958"/>
    <w:rsid w:val="00A16749"/>
    <w:rsid w:val="00A21E6A"/>
    <w:rsid w:val="00A33087"/>
    <w:rsid w:val="00A40F30"/>
    <w:rsid w:val="00A42D49"/>
    <w:rsid w:val="00A47F01"/>
    <w:rsid w:val="00A52060"/>
    <w:rsid w:val="00A604CA"/>
    <w:rsid w:val="00A613B2"/>
    <w:rsid w:val="00A66575"/>
    <w:rsid w:val="00A66DEF"/>
    <w:rsid w:val="00A7637A"/>
    <w:rsid w:val="00A80DC3"/>
    <w:rsid w:val="00A85CAF"/>
    <w:rsid w:val="00A90D6D"/>
    <w:rsid w:val="00A9171F"/>
    <w:rsid w:val="00AA1767"/>
    <w:rsid w:val="00AA5593"/>
    <w:rsid w:val="00AC0909"/>
    <w:rsid w:val="00AC1B94"/>
    <w:rsid w:val="00AD19F8"/>
    <w:rsid w:val="00AF0A43"/>
    <w:rsid w:val="00B125E4"/>
    <w:rsid w:val="00B236E8"/>
    <w:rsid w:val="00B2725C"/>
    <w:rsid w:val="00B30DC9"/>
    <w:rsid w:val="00B322E8"/>
    <w:rsid w:val="00B370DB"/>
    <w:rsid w:val="00B441D7"/>
    <w:rsid w:val="00B52EA0"/>
    <w:rsid w:val="00B563CA"/>
    <w:rsid w:val="00B63849"/>
    <w:rsid w:val="00B709AC"/>
    <w:rsid w:val="00B72633"/>
    <w:rsid w:val="00B81BA9"/>
    <w:rsid w:val="00B84675"/>
    <w:rsid w:val="00B9127F"/>
    <w:rsid w:val="00B9685E"/>
    <w:rsid w:val="00BA66BA"/>
    <w:rsid w:val="00BB02C5"/>
    <w:rsid w:val="00BB4C55"/>
    <w:rsid w:val="00BB7141"/>
    <w:rsid w:val="00BC6FAE"/>
    <w:rsid w:val="00BD04FF"/>
    <w:rsid w:val="00BD6348"/>
    <w:rsid w:val="00BE5A97"/>
    <w:rsid w:val="00BF01C0"/>
    <w:rsid w:val="00BF10FF"/>
    <w:rsid w:val="00BF593F"/>
    <w:rsid w:val="00C04771"/>
    <w:rsid w:val="00C121CE"/>
    <w:rsid w:val="00C253E7"/>
    <w:rsid w:val="00C332F8"/>
    <w:rsid w:val="00C5138E"/>
    <w:rsid w:val="00C57CCE"/>
    <w:rsid w:val="00C64FB1"/>
    <w:rsid w:val="00C812F2"/>
    <w:rsid w:val="00C939D7"/>
    <w:rsid w:val="00C93C85"/>
    <w:rsid w:val="00C94379"/>
    <w:rsid w:val="00CB1EE2"/>
    <w:rsid w:val="00CE2C37"/>
    <w:rsid w:val="00CF12E3"/>
    <w:rsid w:val="00CF38F6"/>
    <w:rsid w:val="00CF40AC"/>
    <w:rsid w:val="00D04CFF"/>
    <w:rsid w:val="00D05704"/>
    <w:rsid w:val="00D1638E"/>
    <w:rsid w:val="00D43BA9"/>
    <w:rsid w:val="00D44F30"/>
    <w:rsid w:val="00D527D0"/>
    <w:rsid w:val="00D528F9"/>
    <w:rsid w:val="00D62EAD"/>
    <w:rsid w:val="00D75115"/>
    <w:rsid w:val="00D779F9"/>
    <w:rsid w:val="00D836C5"/>
    <w:rsid w:val="00D8395A"/>
    <w:rsid w:val="00D906C8"/>
    <w:rsid w:val="00D9736E"/>
    <w:rsid w:val="00DA29E9"/>
    <w:rsid w:val="00DA46E6"/>
    <w:rsid w:val="00DA55F9"/>
    <w:rsid w:val="00DB0656"/>
    <w:rsid w:val="00DB3D20"/>
    <w:rsid w:val="00DB50E8"/>
    <w:rsid w:val="00DB5690"/>
    <w:rsid w:val="00DC33A3"/>
    <w:rsid w:val="00DD1FAF"/>
    <w:rsid w:val="00DD6086"/>
    <w:rsid w:val="00DD66BA"/>
    <w:rsid w:val="00DE6231"/>
    <w:rsid w:val="00E036C1"/>
    <w:rsid w:val="00E07928"/>
    <w:rsid w:val="00E109CB"/>
    <w:rsid w:val="00E120B3"/>
    <w:rsid w:val="00E12E05"/>
    <w:rsid w:val="00E13EDE"/>
    <w:rsid w:val="00E16D8C"/>
    <w:rsid w:val="00E2285C"/>
    <w:rsid w:val="00E27E48"/>
    <w:rsid w:val="00E31BFF"/>
    <w:rsid w:val="00E45C9D"/>
    <w:rsid w:val="00E52B50"/>
    <w:rsid w:val="00E7349E"/>
    <w:rsid w:val="00E74F90"/>
    <w:rsid w:val="00E813B8"/>
    <w:rsid w:val="00E87924"/>
    <w:rsid w:val="00E90E7D"/>
    <w:rsid w:val="00E93C70"/>
    <w:rsid w:val="00E96FB6"/>
    <w:rsid w:val="00E97DE1"/>
    <w:rsid w:val="00EA7F2C"/>
    <w:rsid w:val="00EB1A3C"/>
    <w:rsid w:val="00EB3450"/>
    <w:rsid w:val="00EB440D"/>
    <w:rsid w:val="00EB6901"/>
    <w:rsid w:val="00EC77EE"/>
    <w:rsid w:val="00ED4D62"/>
    <w:rsid w:val="00EE5CD6"/>
    <w:rsid w:val="00EF0BF0"/>
    <w:rsid w:val="00EF27B4"/>
    <w:rsid w:val="00EF2DC5"/>
    <w:rsid w:val="00EF4541"/>
    <w:rsid w:val="00EF4AA9"/>
    <w:rsid w:val="00EF5245"/>
    <w:rsid w:val="00F06C31"/>
    <w:rsid w:val="00F17036"/>
    <w:rsid w:val="00F2039C"/>
    <w:rsid w:val="00F22CE0"/>
    <w:rsid w:val="00F242C5"/>
    <w:rsid w:val="00F40C8E"/>
    <w:rsid w:val="00F45625"/>
    <w:rsid w:val="00F47F54"/>
    <w:rsid w:val="00F529CC"/>
    <w:rsid w:val="00F54CEB"/>
    <w:rsid w:val="00F5613F"/>
    <w:rsid w:val="00F61171"/>
    <w:rsid w:val="00F646EB"/>
    <w:rsid w:val="00F64D18"/>
    <w:rsid w:val="00F70A01"/>
    <w:rsid w:val="00FA2FE0"/>
    <w:rsid w:val="00FB3766"/>
    <w:rsid w:val="00FB4BB3"/>
    <w:rsid w:val="00FC0BB3"/>
    <w:rsid w:val="00FC250C"/>
    <w:rsid w:val="00FC2D67"/>
    <w:rsid w:val="00FD054E"/>
    <w:rsid w:val="00FE34E5"/>
    <w:rsid w:val="00FF5D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1F6B257"/>
  <w15:docId w15:val="{2CE53EDF-4F6A-4288-9FDC-6CE2F5B4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A0C4C"/>
    <w:rPr>
      <w:lang w:eastAsia="cs-CZ"/>
    </w:rPr>
  </w:style>
  <w:style w:type="paragraph" w:styleId="Nadpis1">
    <w:name w:val="heading 1"/>
    <w:basedOn w:val="Normln"/>
    <w:next w:val="Normln"/>
    <w:link w:val="Nadpis1Char"/>
    <w:qFormat/>
    <w:rsid w:val="0088160A"/>
    <w:pPr>
      <w:keepNext/>
      <w:spacing w:before="240" w:after="60"/>
      <w:ind w:firstLine="284"/>
      <w:jc w:val="both"/>
      <w:outlineLvl w:val="0"/>
    </w:pPr>
    <w:rPr>
      <w:rFonts w:ascii="Arial" w:hAnsi="Arial" w:cs="Arial"/>
      <w:b/>
      <w:bCs/>
      <w:kern w:val="32"/>
      <w:sz w:val="32"/>
      <w:szCs w:val="32"/>
      <w:lang w:eastAsia="en-US"/>
    </w:rPr>
  </w:style>
  <w:style w:type="paragraph" w:styleId="Nadpis2">
    <w:name w:val="heading 2"/>
    <w:basedOn w:val="Normln"/>
    <w:next w:val="Normln"/>
    <w:link w:val="Nadpis2Char"/>
    <w:qFormat/>
    <w:rsid w:val="0088160A"/>
    <w:pPr>
      <w:keepNext/>
      <w:spacing w:before="240" w:after="60"/>
      <w:ind w:firstLine="284"/>
      <w:jc w:val="both"/>
      <w:outlineLvl w:val="1"/>
    </w:pPr>
    <w:rPr>
      <w:rFonts w:ascii="Arial" w:hAnsi="Arial" w:cs="Arial"/>
      <w:b/>
      <w:bCs/>
      <w:i/>
      <w:iCs/>
      <w:sz w:val="28"/>
      <w:szCs w:val="28"/>
    </w:rPr>
  </w:style>
  <w:style w:type="paragraph" w:styleId="Nadpis3">
    <w:name w:val="heading 3"/>
    <w:basedOn w:val="Normln"/>
    <w:next w:val="Normln"/>
    <w:link w:val="Nadpis3Char"/>
    <w:qFormat/>
    <w:rsid w:val="0088160A"/>
    <w:pPr>
      <w:keepNext/>
      <w:spacing w:before="240" w:after="60"/>
      <w:ind w:firstLine="284"/>
      <w:jc w:val="both"/>
      <w:outlineLvl w:val="2"/>
    </w:pPr>
    <w:rPr>
      <w:rFonts w:ascii="Arial" w:hAnsi="Arial" w:cs="Arial"/>
      <w:b/>
      <w:bCs/>
      <w:sz w:val="26"/>
      <w:szCs w:val="26"/>
      <w:lang w:eastAsia="en-US"/>
    </w:rPr>
  </w:style>
  <w:style w:type="paragraph" w:styleId="Nadpis4">
    <w:name w:val="heading 4"/>
    <w:basedOn w:val="Normln"/>
    <w:next w:val="Normln"/>
    <w:link w:val="Nadpis4Char"/>
    <w:qFormat/>
    <w:rsid w:val="0088160A"/>
    <w:pPr>
      <w:keepNext/>
      <w:jc w:val="center"/>
      <w:outlineLvl w:val="3"/>
    </w:pPr>
    <w:rPr>
      <w:sz w:val="36"/>
      <w:lang w:eastAsia="en-US"/>
    </w:rPr>
  </w:style>
  <w:style w:type="paragraph" w:styleId="Nadpis6">
    <w:name w:val="heading 6"/>
    <w:basedOn w:val="Normln"/>
    <w:next w:val="Normln"/>
    <w:link w:val="Nadpis6Char"/>
    <w:qFormat/>
    <w:rsid w:val="0088160A"/>
    <w:pPr>
      <w:spacing w:before="240" w:after="60"/>
      <w:ind w:firstLine="284"/>
      <w:jc w:val="both"/>
      <w:outlineLvl w:val="5"/>
    </w:pPr>
    <w:rPr>
      <w:rFonts w:ascii="Calibri" w:hAnsi="Calibri"/>
      <w:b/>
      <w:bCs/>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tzka">
    <w:name w:val="Otázka"/>
    <w:basedOn w:val="Normln"/>
    <w:qFormat/>
    <w:rsid w:val="0088160A"/>
    <w:pPr>
      <w:spacing w:line="312" w:lineRule="auto"/>
      <w:ind w:left="709"/>
    </w:pPr>
    <w:rPr>
      <w:rFonts w:ascii="Calibri" w:eastAsia="Calibri" w:hAnsi="Calibri"/>
      <w:b/>
      <w:i/>
      <w:sz w:val="22"/>
      <w:szCs w:val="22"/>
      <w:lang w:eastAsia="en-US"/>
    </w:rPr>
  </w:style>
  <w:style w:type="paragraph" w:customStyle="1" w:styleId="Normlnpsmo">
    <w:name w:val="Normální písmo"/>
    <w:basedOn w:val="Normln"/>
    <w:link w:val="NormlnpsmoChar"/>
    <w:qFormat/>
    <w:rsid w:val="0088160A"/>
    <w:pPr>
      <w:spacing w:after="160"/>
      <w:jc w:val="both"/>
    </w:pPr>
    <w:rPr>
      <w:rFonts w:ascii="Arial" w:eastAsia="Calibri" w:hAnsi="Arial"/>
      <w:lang w:val="x-none" w:eastAsia="en-US"/>
    </w:rPr>
  </w:style>
  <w:style w:type="character" w:customStyle="1" w:styleId="NormlnpsmoChar">
    <w:name w:val="Normální písmo Char"/>
    <w:link w:val="Normlnpsmo"/>
    <w:rsid w:val="0088160A"/>
    <w:rPr>
      <w:rFonts w:ascii="Arial" w:eastAsia="Calibri" w:hAnsi="Arial"/>
      <w:lang w:val="x-none"/>
    </w:rPr>
  </w:style>
  <w:style w:type="character" w:customStyle="1" w:styleId="Nadpis1Char">
    <w:name w:val="Nadpis 1 Char"/>
    <w:link w:val="Nadpis1"/>
    <w:rsid w:val="0088160A"/>
    <w:rPr>
      <w:rFonts w:ascii="Arial" w:hAnsi="Arial" w:cs="Arial"/>
      <w:b/>
      <w:bCs/>
      <w:kern w:val="32"/>
      <w:sz w:val="32"/>
      <w:szCs w:val="32"/>
    </w:rPr>
  </w:style>
  <w:style w:type="character" w:customStyle="1" w:styleId="Nadpis2Char">
    <w:name w:val="Nadpis 2 Char"/>
    <w:link w:val="Nadpis2"/>
    <w:rsid w:val="0088160A"/>
    <w:rPr>
      <w:rFonts w:ascii="Arial" w:hAnsi="Arial" w:cs="Arial"/>
      <w:b/>
      <w:bCs/>
      <w:i/>
      <w:iCs/>
      <w:sz w:val="28"/>
      <w:szCs w:val="28"/>
      <w:lang w:eastAsia="cs-CZ"/>
    </w:rPr>
  </w:style>
  <w:style w:type="character" w:customStyle="1" w:styleId="Nadpis3Char">
    <w:name w:val="Nadpis 3 Char"/>
    <w:link w:val="Nadpis3"/>
    <w:rsid w:val="0088160A"/>
    <w:rPr>
      <w:rFonts w:ascii="Arial" w:hAnsi="Arial" w:cs="Arial"/>
      <w:b/>
      <w:bCs/>
      <w:sz w:val="26"/>
      <w:szCs w:val="26"/>
    </w:rPr>
  </w:style>
  <w:style w:type="character" w:customStyle="1" w:styleId="Nadpis4Char">
    <w:name w:val="Nadpis 4 Char"/>
    <w:basedOn w:val="Standardnpsmoodstavce"/>
    <w:link w:val="Nadpis4"/>
    <w:rsid w:val="0088160A"/>
    <w:rPr>
      <w:sz w:val="36"/>
    </w:rPr>
  </w:style>
  <w:style w:type="character" w:customStyle="1" w:styleId="Nadpis6Char">
    <w:name w:val="Nadpis 6 Char"/>
    <w:link w:val="Nadpis6"/>
    <w:rsid w:val="0088160A"/>
    <w:rPr>
      <w:rFonts w:ascii="Calibri" w:hAnsi="Calibri"/>
      <w:b/>
      <w:bCs/>
      <w:sz w:val="22"/>
      <w:szCs w:val="22"/>
    </w:rPr>
  </w:style>
  <w:style w:type="paragraph" w:styleId="Nzev">
    <w:name w:val="Title"/>
    <w:basedOn w:val="Normln"/>
    <w:link w:val="NzevChar"/>
    <w:uiPriority w:val="10"/>
    <w:qFormat/>
    <w:rsid w:val="0088160A"/>
    <w:pPr>
      <w:jc w:val="center"/>
    </w:pPr>
    <w:rPr>
      <w:sz w:val="36"/>
      <w:szCs w:val="24"/>
      <w:lang w:eastAsia="en-US"/>
    </w:rPr>
  </w:style>
  <w:style w:type="character" w:customStyle="1" w:styleId="NzevChar">
    <w:name w:val="Název Char"/>
    <w:link w:val="Nzev"/>
    <w:uiPriority w:val="10"/>
    <w:rsid w:val="0088160A"/>
    <w:rPr>
      <w:sz w:val="36"/>
      <w:szCs w:val="24"/>
    </w:rPr>
  </w:style>
  <w:style w:type="paragraph" w:styleId="Podnadpis">
    <w:name w:val="Subtitle"/>
    <w:basedOn w:val="Normln"/>
    <w:link w:val="PodnadpisChar"/>
    <w:qFormat/>
    <w:rsid w:val="0088160A"/>
    <w:pPr>
      <w:jc w:val="both"/>
    </w:pPr>
    <w:rPr>
      <w:rFonts w:ascii="Arial Black" w:hAnsi="Arial Black"/>
      <w:color w:val="000000"/>
      <w:sz w:val="36"/>
      <w:szCs w:val="24"/>
      <w:lang w:eastAsia="en-US"/>
    </w:rPr>
  </w:style>
  <w:style w:type="character" w:customStyle="1" w:styleId="PodnadpisChar">
    <w:name w:val="Podnadpis Char"/>
    <w:basedOn w:val="Standardnpsmoodstavce"/>
    <w:link w:val="Podnadpis"/>
    <w:rsid w:val="0088160A"/>
    <w:rPr>
      <w:rFonts w:ascii="Arial Black" w:hAnsi="Arial Black"/>
      <w:color w:val="000000"/>
      <w:sz w:val="36"/>
      <w:szCs w:val="24"/>
    </w:rPr>
  </w:style>
  <w:style w:type="character" w:styleId="Siln">
    <w:name w:val="Strong"/>
    <w:qFormat/>
    <w:rsid w:val="0088160A"/>
    <w:rPr>
      <w:b/>
      <w:bCs/>
    </w:rPr>
  </w:style>
  <w:style w:type="character" w:styleId="Zdraznn">
    <w:name w:val="Emphasis"/>
    <w:qFormat/>
    <w:rsid w:val="0088160A"/>
    <w:rPr>
      <w:i/>
      <w:iCs/>
    </w:rPr>
  </w:style>
  <w:style w:type="paragraph" w:styleId="Bezmezer">
    <w:name w:val="No Spacing"/>
    <w:link w:val="BezmezerChar"/>
    <w:uiPriority w:val="1"/>
    <w:qFormat/>
    <w:rsid w:val="0088160A"/>
    <w:rPr>
      <w:rFonts w:ascii="Calibri" w:hAnsi="Calibri"/>
      <w:sz w:val="22"/>
      <w:szCs w:val="22"/>
    </w:rPr>
  </w:style>
  <w:style w:type="character" w:customStyle="1" w:styleId="BezmezerChar">
    <w:name w:val="Bez mezer Char"/>
    <w:link w:val="Bezmezer"/>
    <w:uiPriority w:val="1"/>
    <w:rsid w:val="0088160A"/>
    <w:rPr>
      <w:rFonts w:ascii="Calibri" w:hAnsi="Calibri"/>
      <w:sz w:val="22"/>
      <w:szCs w:val="22"/>
    </w:rPr>
  </w:style>
  <w:style w:type="paragraph" w:styleId="Odstavecseseznamem">
    <w:name w:val="List Paragraph"/>
    <w:basedOn w:val="Normln"/>
    <w:uiPriority w:val="34"/>
    <w:qFormat/>
    <w:rsid w:val="0088160A"/>
    <w:pPr>
      <w:spacing w:after="200" w:line="276" w:lineRule="auto"/>
      <w:ind w:left="720"/>
      <w:contextualSpacing/>
    </w:pPr>
    <w:rPr>
      <w:rFonts w:ascii="Calibri" w:eastAsia="Calibri" w:hAnsi="Calibri"/>
      <w:sz w:val="22"/>
      <w:szCs w:val="22"/>
      <w:lang w:eastAsia="en-US"/>
    </w:rPr>
  </w:style>
  <w:style w:type="character" w:styleId="Odkazjemn">
    <w:name w:val="Subtle Reference"/>
    <w:qFormat/>
    <w:rsid w:val="0088160A"/>
    <w:rPr>
      <w:smallCaps/>
      <w:color w:val="C0504D"/>
      <w:u w:val="single"/>
    </w:rPr>
  </w:style>
  <w:style w:type="character" w:styleId="Odkazintenzivn">
    <w:name w:val="Intense Reference"/>
    <w:uiPriority w:val="32"/>
    <w:qFormat/>
    <w:rsid w:val="0088160A"/>
    <w:rPr>
      <w:rFonts w:ascii="Calibri" w:hAnsi="Calibri"/>
      <w:bCs/>
    </w:rPr>
  </w:style>
  <w:style w:type="paragraph" w:styleId="Zkladntext">
    <w:name w:val="Body Text"/>
    <w:basedOn w:val="Normln"/>
    <w:link w:val="ZkladntextChar"/>
    <w:uiPriority w:val="1"/>
    <w:qFormat/>
    <w:rsid w:val="001A0C4C"/>
    <w:pPr>
      <w:jc w:val="both"/>
    </w:pPr>
    <w:rPr>
      <w:sz w:val="24"/>
    </w:rPr>
  </w:style>
  <w:style w:type="character" w:customStyle="1" w:styleId="ZkladntextChar">
    <w:name w:val="Základní text Char"/>
    <w:basedOn w:val="Standardnpsmoodstavce"/>
    <w:link w:val="Zkladntext"/>
    <w:uiPriority w:val="1"/>
    <w:rsid w:val="001A0C4C"/>
    <w:rPr>
      <w:sz w:val="24"/>
      <w:lang w:eastAsia="cs-CZ"/>
    </w:rPr>
  </w:style>
  <w:style w:type="character" w:styleId="slostrnky">
    <w:name w:val="page number"/>
    <w:basedOn w:val="Standardnpsmoodstavce"/>
    <w:rsid w:val="001A0C4C"/>
  </w:style>
  <w:style w:type="paragraph" w:styleId="Adresanaoblku">
    <w:name w:val="envelope address"/>
    <w:basedOn w:val="Normln"/>
    <w:rsid w:val="001A0C4C"/>
    <w:pPr>
      <w:framePr w:w="7920" w:h="1980" w:hRule="exact" w:hSpace="141" w:wrap="auto" w:vAnchor="page" w:hAnchor="page" w:xAlign="center" w:y="5671"/>
      <w:ind w:left="2880" w:firstLine="454"/>
    </w:pPr>
    <w:rPr>
      <w:rFonts w:ascii="Arial" w:hAnsi="Arial" w:cs="Arial"/>
      <w:sz w:val="28"/>
      <w:szCs w:val="24"/>
    </w:rPr>
  </w:style>
  <w:style w:type="character" w:styleId="Hypertextovodkaz">
    <w:name w:val="Hyperlink"/>
    <w:rsid w:val="001A0C4C"/>
    <w:rPr>
      <w:color w:val="0000FF"/>
      <w:u w:val="single"/>
    </w:rPr>
  </w:style>
  <w:style w:type="paragraph" w:styleId="Zhlav">
    <w:name w:val="header"/>
    <w:basedOn w:val="Normln"/>
    <w:link w:val="ZhlavChar"/>
    <w:uiPriority w:val="99"/>
    <w:unhideWhenUsed/>
    <w:rsid w:val="001A0C4C"/>
    <w:pPr>
      <w:tabs>
        <w:tab w:val="center" w:pos="4536"/>
        <w:tab w:val="right" w:pos="9072"/>
      </w:tabs>
    </w:pPr>
  </w:style>
  <w:style w:type="character" w:customStyle="1" w:styleId="ZhlavChar">
    <w:name w:val="Záhlaví Char"/>
    <w:basedOn w:val="Standardnpsmoodstavce"/>
    <w:link w:val="Zhlav"/>
    <w:uiPriority w:val="99"/>
    <w:rsid w:val="001A0C4C"/>
    <w:rPr>
      <w:lang w:eastAsia="cs-CZ"/>
    </w:rPr>
  </w:style>
  <w:style w:type="paragraph" w:styleId="Zpat">
    <w:name w:val="footer"/>
    <w:basedOn w:val="Normln"/>
    <w:link w:val="ZpatChar"/>
    <w:uiPriority w:val="99"/>
    <w:unhideWhenUsed/>
    <w:rsid w:val="001A0C4C"/>
    <w:pPr>
      <w:tabs>
        <w:tab w:val="center" w:pos="4536"/>
        <w:tab w:val="right" w:pos="9072"/>
      </w:tabs>
    </w:pPr>
  </w:style>
  <w:style w:type="character" w:customStyle="1" w:styleId="ZpatChar">
    <w:name w:val="Zápatí Char"/>
    <w:basedOn w:val="Standardnpsmoodstavce"/>
    <w:link w:val="Zpat"/>
    <w:uiPriority w:val="99"/>
    <w:rsid w:val="001A0C4C"/>
    <w:rPr>
      <w:lang w:eastAsia="cs-CZ"/>
    </w:rPr>
  </w:style>
  <w:style w:type="paragraph" w:styleId="Prosttext">
    <w:name w:val="Plain Text"/>
    <w:aliases w:val=" Char"/>
    <w:link w:val="ProsttextChar"/>
    <w:autoRedefine/>
    <w:rsid w:val="00BB4C55"/>
    <w:rPr>
      <w:rFonts w:cs="Courier New"/>
      <w:sz w:val="24"/>
      <w:lang w:eastAsia="cs-CZ"/>
    </w:rPr>
  </w:style>
  <w:style w:type="character" w:customStyle="1" w:styleId="ProsttextChar">
    <w:name w:val="Prostý text Char"/>
    <w:aliases w:val=" Char Char"/>
    <w:basedOn w:val="Standardnpsmoodstavce"/>
    <w:link w:val="Prosttext"/>
    <w:rsid w:val="00BB4C55"/>
    <w:rPr>
      <w:rFonts w:cs="Courier New"/>
      <w:sz w:val="24"/>
      <w:lang w:eastAsia="cs-CZ"/>
    </w:rPr>
  </w:style>
  <w:style w:type="paragraph" w:styleId="Textbubliny">
    <w:name w:val="Balloon Text"/>
    <w:basedOn w:val="Normln"/>
    <w:link w:val="TextbublinyChar"/>
    <w:uiPriority w:val="99"/>
    <w:semiHidden/>
    <w:unhideWhenUsed/>
    <w:rsid w:val="003C7146"/>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C7146"/>
    <w:rPr>
      <w:rFonts w:ascii="Segoe UI" w:hAnsi="Segoe UI" w:cs="Segoe U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DF285-66E0-4A5C-BEC9-71268F990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21</Pages>
  <Words>8728</Words>
  <Characters>51500</Characters>
  <Application>Microsoft Office Word</Application>
  <DocSecurity>0</DocSecurity>
  <Lines>429</Lines>
  <Paragraphs>120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Pohner Pavel Ing</dc:creator>
  <cp:lastModifiedBy>Hovorková Marcela</cp:lastModifiedBy>
  <cp:revision>128</cp:revision>
  <cp:lastPrinted>2018-03-29T07:05:00Z</cp:lastPrinted>
  <dcterms:created xsi:type="dcterms:W3CDTF">2018-03-13T12:46:00Z</dcterms:created>
  <dcterms:modified xsi:type="dcterms:W3CDTF">2018-03-29T07:06:00Z</dcterms:modified>
</cp:coreProperties>
</file>