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6E5CD" w14:textId="4657E353" w:rsidR="00CB25C8" w:rsidRPr="00CB25C8" w:rsidRDefault="00CB25C8" w:rsidP="00CB25C8">
      <w:pPr>
        <w:jc w:val="center"/>
        <w:rPr>
          <w:b/>
          <w:bCs/>
        </w:rPr>
      </w:pPr>
      <w:r w:rsidRPr="00CB25C8">
        <w:rPr>
          <w:b/>
          <w:bCs/>
        </w:rPr>
        <w:t>POSKYTNUTÍ DOTACE Z DOTAČNÍHO FONDU KRÁLOVÉHRADECKÉHO KRAJE</w:t>
      </w:r>
    </w:p>
    <w:p w14:paraId="597AA69D" w14:textId="77777777" w:rsidR="00CB25C8" w:rsidRPr="00CB25C8" w:rsidRDefault="00CB25C8" w:rsidP="00CB25C8">
      <w:pPr>
        <w:jc w:val="center"/>
        <w:rPr>
          <w:b/>
          <w:bCs/>
        </w:rPr>
      </w:pPr>
      <w:r w:rsidRPr="00CB25C8">
        <w:rPr>
          <w:b/>
          <w:bCs/>
        </w:rPr>
        <w:t>V ROCE 2023, 2024</w:t>
      </w:r>
    </w:p>
    <w:p w14:paraId="5156B744" w14:textId="77777777" w:rsidR="00CB25C8" w:rsidRPr="00CB25C8" w:rsidRDefault="00CB25C8" w:rsidP="00CB25C8">
      <w:pPr>
        <w:jc w:val="both"/>
      </w:pPr>
      <w:r w:rsidRPr="00CB25C8">
        <w:t>Rekonstrukce bytového domu Javor za finanční podpory Královéhradeckého kraje</w:t>
      </w:r>
    </w:p>
    <w:p w14:paraId="06C18A91" w14:textId="77777777" w:rsidR="00CB25C8" w:rsidRPr="00CB25C8" w:rsidRDefault="00CB25C8" w:rsidP="00CB25C8">
      <w:pPr>
        <w:jc w:val="both"/>
      </w:pPr>
      <w:r w:rsidRPr="00CB25C8">
        <w:t>Město Police nad Metují se v listopadu 2023 pustilo do významného projektu rekonstrukce části bytového domu Javor, který slouží seniorům. Cílem této rekonstrukce bylo vybudovat nové, moderní zázemí pro pečovatelskou službu, které je nezbytné pro poskytování kvalitní sociální péče.</w:t>
      </w:r>
    </w:p>
    <w:p w14:paraId="3F368262" w14:textId="34B8C8EF" w:rsidR="007F0E51" w:rsidRPr="007F0E51" w:rsidRDefault="00CB25C8" w:rsidP="00CB25C8">
      <w:pPr>
        <w:jc w:val="both"/>
      </w:pPr>
      <w:r w:rsidRPr="00CB25C8">
        <w:t>Stavební úpravy, které provedla firma SMI-ČR Group s. r. o., byly navrženy převážně uvnitř objektu, což znamená, že celkový vzhled domu zůstal zachován. Úpravy zahrnovaly přeměnu stávajících prostor na funkční zázemí pro personál pečovatelské služby, včetně denní místnosti a šatny. Nově vybudované zázemí je navíc snadno přístupné ze stávající vnitřní chodby. Díky těmto úpravám vzniklo nové moderní prostředí, které umožní personálu efektivně plnit jejich náročnou a důležitou roli při poskytování péče seniorům. Na tento projekt získalo město finanční podporu od Královéhradeckého kraje, který poskytl dotaci ve výši 1 mil. Kč, za kterou město vyjadřuje upřímné poděkování.</w:t>
      </w:r>
    </w:p>
    <w:p w14:paraId="2934C52A" w14:textId="210321A8" w:rsidR="007F0E51" w:rsidRPr="007F0E51" w:rsidRDefault="007F0E51" w:rsidP="007F0E51">
      <w:r w:rsidRPr="007F0E51">
        <mc:AlternateContent>
          <mc:Choice Requires="wps">
            <w:drawing>
              <wp:inline distT="0" distB="0" distL="0" distR="0" wp14:anchorId="34860D98" wp14:editId="71A9FAB0">
                <wp:extent cx="304800" cy="304800"/>
                <wp:effectExtent l="0" t="0" r="0" b="0"/>
                <wp:docPr id="1678154040" name="Obdélník 4" descr="Logo KH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7A3191" id="Obdélník 4" o:spid="_x0000_s1026" alt="Logo KH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32EF116" w14:textId="7BE5AC80" w:rsidR="007F0E51" w:rsidRPr="007F0E51" w:rsidRDefault="007F0E51" w:rsidP="007F0E51">
      <w:r w:rsidRPr="007F0E51">
        <w:drawing>
          <wp:inline distT="0" distB="0" distL="0" distR="0" wp14:anchorId="3517B2CC" wp14:editId="31BE3EE9">
            <wp:extent cx="5760720" cy="1842135"/>
            <wp:effectExtent l="0" t="0" r="0" b="5715"/>
            <wp:docPr id="2888951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95119" name=""/>
                    <pic:cNvPicPr/>
                  </pic:nvPicPr>
                  <pic:blipFill>
                    <a:blip r:embed="rId4"/>
                    <a:stretch>
                      <a:fillRect/>
                    </a:stretch>
                  </pic:blipFill>
                  <pic:spPr>
                    <a:xfrm>
                      <a:off x="0" y="0"/>
                      <a:ext cx="5760720" cy="1842135"/>
                    </a:xfrm>
                    <a:prstGeom prst="rect">
                      <a:avLst/>
                    </a:prstGeom>
                  </pic:spPr>
                </pic:pic>
              </a:graphicData>
            </a:graphic>
          </wp:inline>
        </w:drawing>
      </w:r>
    </w:p>
    <w:p w14:paraId="7C026EBB" w14:textId="77777777" w:rsidR="00AA1DF8" w:rsidRDefault="00AA1DF8"/>
    <w:sectPr w:rsidR="00AA1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51"/>
    <w:rsid w:val="00547E77"/>
    <w:rsid w:val="007F0E51"/>
    <w:rsid w:val="008A38E7"/>
    <w:rsid w:val="00AA1DF8"/>
    <w:rsid w:val="00CB25C8"/>
    <w:rsid w:val="00FC7B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BEBC3"/>
  <w15:chartTrackingRefBased/>
  <w15:docId w15:val="{1B5B84DE-20AB-4E11-A534-2D1DA59B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F0E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7F0E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7F0E51"/>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7F0E51"/>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7F0E51"/>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7F0E5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F0E5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F0E5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F0E51"/>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F0E51"/>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7F0E51"/>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7F0E51"/>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7F0E51"/>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7F0E51"/>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7F0E51"/>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F0E51"/>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F0E51"/>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F0E51"/>
    <w:rPr>
      <w:rFonts w:eastAsiaTheme="majorEastAsia" w:cstheme="majorBidi"/>
      <w:color w:val="272727" w:themeColor="text1" w:themeTint="D8"/>
    </w:rPr>
  </w:style>
  <w:style w:type="paragraph" w:styleId="Nzev">
    <w:name w:val="Title"/>
    <w:basedOn w:val="Normln"/>
    <w:next w:val="Normln"/>
    <w:link w:val="NzevChar"/>
    <w:uiPriority w:val="10"/>
    <w:qFormat/>
    <w:rsid w:val="007F0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F0E51"/>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F0E51"/>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F0E51"/>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F0E51"/>
    <w:pPr>
      <w:spacing w:before="160"/>
      <w:jc w:val="center"/>
    </w:pPr>
    <w:rPr>
      <w:i/>
      <w:iCs/>
      <w:color w:val="404040" w:themeColor="text1" w:themeTint="BF"/>
    </w:rPr>
  </w:style>
  <w:style w:type="character" w:customStyle="1" w:styleId="CittChar">
    <w:name w:val="Citát Char"/>
    <w:basedOn w:val="Standardnpsmoodstavce"/>
    <w:link w:val="Citt"/>
    <w:uiPriority w:val="29"/>
    <w:rsid w:val="007F0E51"/>
    <w:rPr>
      <w:i/>
      <w:iCs/>
      <w:color w:val="404040" w:themeColor="text1" w:themeTint="BF"/>
    </w:rPr>
  </w:style>
  <w:style w:type="paragraph" w:styleId="Odstavecseseznamem">
    <w:name w:val="List Paragraph"/>
    <w:basedOn w:val="Normln"/>
    <w:uiPriority w:val="34"/>
    <w:qFormat/>
    <w:rsid w:val="007F0E51"/>
    <w:pPr>
      <w:ind w:left="720"/>
      <w:contextualSpacing/>
    </w:pPr>
  </w:style>
  <w:style w:type="character" w:styleId="Zdraznnintenzivn">
    <w:name w:val="Intense Emphasis"/>
    <w:basedOn w:val="Standardnpsmoodstavce"/>
    <w:uiPriority w:val="21"/>
    <w:qFormat/>
    <w:rsid w:val="007F0E51"/>
    <w:rPr>
      <w:i/>
      <w:iCs/>
      <w:color w:val="2F5496" w:themeColor="accent1" w:themeShade="BF"/>
    </w:rPr>
  </w:style>
  <w:style w:type="paragraph" w:styleId="Vrazncitt">
    <w:name w:val="Intense Quote"/>
    <w:basedOn w:val="Normln"/>
    <w:next w:val="Normln"/>
    <w:link w:val="VrazncittChar"/>
    <w:uiPriority w:val="30"/>
    <w:qFormat/>
    <w:rsid w:val="007F0E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7F0E51"/>
    <w:rPr>
      <w:i/>
      <w:iCs/>
      <w:color w:val="2F5496" w:themeColor="accent1" w:themeShade="BF"/>
    </w:rPr>
  </w:style>
  <w:style w:type="character" w:styleId="Odkazintenzivn">
    <w:name w:val="Intense Reference"/>
    <w:basedOn w:val="Standardnpsmoodstavce"/>
    <w:uiPriority w:val="32"/>
    <w:qFormat/>
    <w:rsid w:val="007F0E5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162</Words>
  <Characters>957</Characters>
  <Application>Microsoft Office Word</Application>
  <DocSecurity>0</DocSecurity>
  <Lines>7</Lines>
  <Paragraphs>2</Paragraphs>
  <ScaleCrop>false</ScaleCrop>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Hambálková Xenie Ing.</dc:creator>
  <cp:keywords/>
  <dc:description/>
  <cp:lastModifiedBy>Hambálková Xenie Ing.</cp:lastModifiedBy>
  <cp:revision>2</cp:revision>
  <dcterms:created xsi:type="dcterms:W3CDTF">2026-01-13T13:06:00Z</dcterms:created>
  <dcterms:modified xsi:type="dcterms:W3CDTF">2026-01-13T13:06:00Z</dcterms:modified>
</cp:coreProperties>
</file>